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581FB3">
      <w:pPr>
        <w:spacing w:line="560" w:lineRule="exact"/>
        <w:jc w:val="left"/>
        <w:rPr>
          <w:rFonts w:hint="default" w:ascii="Times New Roman" w:hAnsi="Times New Roman" w:eastAsia="方正黑体_GBK" w:cs="Times New Roman"/>
          <w:kern w:val="0"/>
          <w:sz w:val="28"/>
          <w:szCs w:val="28"/>
        </w:rPr>
      </w:pPr>
      <w:r>
        <w:rPr>
          <w:rFonts w:hint="default" w:ascii="Times New Roman" w:hAnsi="Times New Roman" w:eastAsia="方正黑体_GBK" w:cs="Times New Roman"/>
          <w:kern w:val="0"/>
          <w:sz w:val="32"/>
          <w:szCs w:val="32"/>
        </w:rPr>
        <w:t>附件3</w:t>
      </w:r>
    </w:p>
    <w:p w14:paraId="511932D5">
      <w:pPr>
        <w:spacing w:line="560" w:lineRule="exact"/>
        <w:jc w:val="center"/>
        <w:rPr>
          <w:rFonts w:hint="default" w:ascii="Times New Roman" w:hAnsi="Times New Roman" w:eastAsia="方正小标宋_GBK" w:cs="Times New Roman"/>
          <w:kern w:val="0"/>
          <w:sz w:val="44"/>
          <w:szCs w:val="44"/>
        </w:rPr>
      </w:pPr>
      <w:r>
        <w:rPr>
          <w:rFonts w:hint="default" w:ascii="Times New Roman" w:hAnsi="Times New Roman" w:eastAsia="方正小标宋_GBK" w:cs="Times New Roman"/>
          <w:kern w:val="0"/>
          <w:sz w:val="44"/>
          <w:szCs w:val="44"/>
          <w:lang w:val="en-US" w:eastAsia="zh-CN"/>
        </w:rPr>
        <w:t>南京市智能建造项目技术推广应用目录及评分细则</w:t>
      </w:r>
      <w:r>
        <w:rPr>
          <w:rFonts w:hint="default" w:ascii="Times New Roman" w:hAnsi="Times New Roman" w:eastAsia="方正小标宋_GBK" w:cs="Times New Roman"/>
          <w:kern w:val="0"/>
          <w:sz w:val="44"/>
          <w:szCs w:val="44"/>
        </w:rPr>
        <w:t>（</w:t>
      </w:r>
      <w:r>
        <w:rPr>
          <w:rFonts w:hint="default" w:ascii="Times New Roman" w:hAnsi="Times New Roman" w:eastAsia="方正小标宋_GBK" w:cs="Times New Roman"/>
          <w:kern w:val="0"/>
          <w:sz w:val="44"/>
          <w:szCs w:val="44"/>
          <w:lang w:val="en-US" w:eastAsia="zh-CN"/>
        </w:rPr>
        <w:t>装饰装修类</w:t>
      </w:r>
      <w:r>
        <w:rPr>
          <w:rFonts w:hint="default" w:ascii="Times New Roman" w:hAnsi="Times New Roman" w:eastAsia="方正小标宋_GBK" w:cs="Times New Roman"/>
          <w:kern w:val="0"/>
          <w:sz w:val="44"/>
          <w:szCs w:val="44"/>
        </w:rPr>
        <w:t>）</w:t>
      </w:r>
    </w:p>
    <w:p w14:paraId="2E4A040B">
      <w:pPr>
        <w:spacing w:line="560" w:lineRule="exact"/>
        <w:jc w:val="center"/>
        <w:rPr>
          <w:rFonts w:hint="default" w:ascii="Times New Roman" w:hAnsi="Times New Roman" w:eastAsia="方正小标宋_GBK" w:cs="Times New Roman"/>
          <w:kern w:val="0"/>
          <w:sz w:val="44"/>
          <w:szCs w:val="44"/>
        </w:rPr>
      </w:pPr>
    </w:p>
    <w:tbl>
      <w:tblPr>
        <w:tblStyle w:val="6"/>
        <w:tblW w:w="503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5"/>
        <w:gridCol w:w="2149"/>
        <w:gridCol w:w="1514"/>
        <w:gridCol w:w="1527"/>
        <w:gridCol w:w="5084"/>
        <w:gridCol w:w="1048"/>
        <w:gridCol w:w="7853"/>
        <w:gridCol w:w="1384"/>
      </w:tblGrid>
      <w:tr w14:paraId="408B8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blHeader/>
        </w:trPr>
        <w:tc>
          <w:tcPr>
            <w:tcW w:w="307" w:type="pct"/>
            <w:shd w:val="clear" w:color="auto" w:fill="auto"/>
            <w:vAlign w:val="center"/>
          </w:tcPr>
          <w:p w14:paraId="03BBC589">
            <w:pPr>
              <w:widowControl/>
              <w:spacing w:line="380" w:lineRule="exact"/>
              <w:jc w:val="center"/>
              <w:rPr>
                <w:rStyle w:val="11"/>
                <w:rFonts w:hint="default" w:ascii="Times New Roman" w:hAnsi="Times New Roman" w:eastAsia="方正仿宋_GBK" w:cs="Times New Roman"/>
              </w:rPr>
            </w:pPr>
            <w:r>
              <w:rPr>
                <w:rFonts w:hint="default" w:ascii="Times New Roman" w:hAnsi="Times New Roman" w:eastAsia="方正仿宋_GBK" w:cs="Times New Roman"/>
                <w:b/>
                <w:bCs/>
                <w:kern w:val="0"/>
                <w:sz w:val="28"/>
                <w:szCs w:val="28"/>
              </w:rPr>
              <w:t>指标类别</w:t>
            </w:r>
          </w:p>
        </w:tc>
        <w:tc>
          <w:tcPr>
            <w:tcW w:w="490" w:type="pct"/>
            <w:shd w:val="clear" w:color="auto" w:fill="auto"/>
            <w:vAlign w:val="center"/>
          </w:tcPr>
          <w:p w14:paraId="2235FDD4">
            <w:pPr>
              <w:widowControl/>
              <w:spacing w:line="380" w:lineRule="exact"/>
              <w:jc w:val="center"/>
              <w:rPr>
                <w:rFonts w:hint="default" w:ascii="Times New Roman" w:hAnsi="Times New Roman" w:eastAsia="方正仿宋_GBK" w:cs="Times New Roman"/>
                <w:b/>
                <w:bCs/>
                <w:color w:val="000000"/>
                <w:sz w:val="28"/>
                <w:szCs w:val="28"/>
              </w:rPr>
            </w:pPr>
            <w:r>
              <w:rPr>
                <w:rFonts w:hint="default" w:ascii="Times New Roman" w:hAnsi="Times New Roman" w:eastAsia="方正仿宋_GBK" w:cs="Times New Roman"/>
                <w:b/>
                <w:bCs/>
                <w:kern w:val="0"/>
                <w:sz w:val="28"/>
                <w:szCs w:val="28"/>
              </w:rPr>
              <w:t>总体概述</w:t>
            </w:r>
          </w:p>
        </w:tc>
        <w:tc>
          <w:tcPr>
            <w:tcW w:w="1854" w:type="pct"/>
            <w:gridSpan w:val="3"/>
            <w:shd w:val="clear" w:color="auto" w:fill="auto"/>
            <w:vAlign w:val="center"/>
          </w:tcPr>
          <w:p w14:paraId="74FCC528">
            <w:pPr>
              <w:widowControl/>
              <w:spacing w:line="380" w:lineRule="exact"/>
              <w:jc w:val="center"/>
              <w:textAlignment w:val="center"/>
              <w:rPr>
                <w:rFonts w:hint="default" w:ascii="Times New Roman" w:hAnsi="Times New Roman" w:eastAsia="方正仿宋_GBK" w:cs="Times New Roman"/>
                <w:b/>
                <w:bCs/>
                <w:color w:val="000000"/>
                <w:sz w:val="28"/>
                <w:szCs w:val="28"/>
              </w:rPr>
            </w:pPr>
            <w:r>
              <w:rPr>
                <w:rStyle w:val="11"/>
                <w:rFonts w:hint="default" w:ascii="Times New Roman" w:hAnsi="Times New Roman" w:eastAsia="方正仿宋_GBK" w:cs="Times New Roman"/>
              </w:rPr>
              <w:t>技术应用目录</w:t>
            </w:r>
          </w:p>
        </w:tc>
        <w:tc>
          <w:tcPr>
            <w:tcW w:w="239" w:type="pct"/>
            <w:shd w:val="clear" w:color="auto" w:fill="auto"/>
            <w:vAlign w:val="center"/>
          </w:tcPr>
          <w:p w14:paraId="6B0443DA">
            <w:pPr>
              <w:widowControl/>
              <w:spacing w:line="380" w:lineRule="exact"/>
              <w:jc w:val="center"/>
              <w:textAlignment w:val="center"/>
              <w:rPr>
                <w:rFonts w:hint="default" w:ascii="Times New Roman" w:hAnsi="Times New Roman" w:eastAsia="方正仿宋_GBK" w:cs="Times New Roman"/>
                <w:b/>
                <w:bCs/>
                <w:color w:val="000000"/>
                <w:sz w:val="28"/>
                <w:szCs w:val="28"/>
              </w:rPr>
            </w:pPr>
            <w:r>
              <w:rPr>
                <w:rStyle w:val="11"/>
                <w:rFonts w:hint="default" w:ascii="Times New Roman" w:hAnsi="Times New Roman" w:eastAsia="方正仿宋_GBK" w:cs="Times New Roman"/>
              </w:rPr>
              <w:t>分值</w:t>
            </w:r>
          </w:p>
        </w:tc>
        <w:tc>
          <w:tcPr>
            <w:tcW w:w="1792" w:type="pct"/>
            <w:shd w:val="clear" w:color="auto" w:fill="auto"/>
            <w:vAlign w:val="center"/>
          </w:tcPr>
          <w:p w14:paraId="64C1878A">
            <w:pPr>
              <w:widowControl/>
              <w:spacing w:line="380" w:lineRule="exact"/>
              <w:jc w:val="center"/>
              <w:textAlignment w:val="center"/>
              <w:rPr>
                <w:rFonts w:hint="default" w:ascii="Times New Roman" w:hAnsi="Times New Roman" w:eastAsia="方正仿宋_GBK" w:cs="Times New Roman"/>
                <w:b/>
                <w:bCs/>
                <w:color w:val="000000"/>
                <w:sz w:val="28"/>
                <w:szCs w:val="28"/>
              </w:rPr>
            </w:pPr>
            <w:r>
              <w:rPr>
                <w:rFonts w:hint="default" w:ascii="Times New Roman" w:hAnsi="Times New Roman" w:eastAsia="方正仿宋_GBK" w:cs="Times New Roman"/>
                <w:b/>
                <w:bCs/>
                <w:color w:val="000000"/>
                <w:sz w:val="28"/>
                <w:szCs w:val="28"/>
              </w:rPr>
              <w:t>评分标准及计分规则说明</w:t>
            </w:r>
          </w:p>
        </w:tc>
        <w:tc>
          <w:tcPr>
            <w:tcW w:w="315" w:type="pct"/>
            <w:shd w:val="clear" w:color="auto" w:fill="auto"/>
            <w:vAlign w:val="center"/>
          </w:tcPr>
          <w:p w14:paraId="596520E2">
            <w:pPr>
              <w:widowControl/>
              <w:spacing w:line="380" w:lineRule="exact"/>
              <w:jc w:val="center"/>
              <w:textAlignment w:val="center"/>
              <w:rPr>
                <w:rFonts w:hint="default" w:ascii="Times New Roman" w:hAnsi="Times New Roman" w:eastAsia="方正仿宋_GBK" w:cs="Times New Roman"/>
                <w:b/>
                <w:bCs/>
                <w:color w:val="000000"/>
                <w:sz w:val="28"/>
                <w:szCs w:val="28"/>
              </w:rPr>
            </w:pPr>
            <w:r>
              <w:rPr>
                <w:rFonts w:hint="default" w:ascii="Times New Roman" w:hAnsi="Times New Roman" w:eastAsia="方正仿宋_GBK" w:cs="Times New Roman"/>
                <w:b/>
                <w:bCs/>
                <w:kern w:val="0"/>
                <w:sz w:val="28"/>
                <w:szCs w:val="28"/>
                <w:lang w:val="en-US" w:eastAsia="zh-CN"/>
              </w:rPr>
              <w:t>自评得分</w:t>
            </w:r>
          </w:p>
        </w:tc>
      </w:tr>
      <w:tr w14:paraId="025F1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307" w:type="pct"/>
            <w:vMerge w:val="restart"/>
            <w:shd w:val="clear" w:color="auto" w:fill="auto"/>
            <w:vAlign w:val="center"/>
          </w:tcPr>
          <w:p w14:paraId="777D2C08">
            <w:pPr>
              <w:widowControl/>
              <w:spacing w:line="380" w:lineRule="exact"/>
              <w:jc w:val="center"/>
              <w:textAlignment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工业化</w:t>
            </w:r>
            <w:r>
              <w:rPr>
                <w:rFonts w:hint="default" w:ascii="Times New Roman" w:hAnsi="Times New Roman" w:eastAsia="方正仿宋_GBK" w:cs="Times New Roman"/>
                <w:color w:val="auto"/>
                <w:kern w:val="0"/>
                <w:sz w:val="28"/>
                <w:szCs w:val="28"/>
              </w:rPr>
              <w:br w:type="textWrapping"/>
            </w:r>
            <w:r>
              <w:rPr>
                <w:rFonts w:hint="default" w:ascii="Times New Roman" w:hAnsi="Times New Roman" w:eastAsia="方正仿宋_GBK" w:cs="Times New Roman"/>
                <w:color w:val="auto"/>
                <w:kern w:val="0"/>
                <w:sz w:val="28"/>
                <w:szCs w:val="28"/>
              </w:rPr>
              <w:t>技术</w:t>
            </w:r>
          </w:p>
          <w:p w14:paraId="4A77A581">
            <w:pPr>
              <w:widowControl/>
              <w:spacing w:line="380" w:lineRule="exact"/>
              <w:jc w:val="center"/>
              <w:textAlignment w:val="center"/>
              <w:rPr>
                <w:rFonts w:hint="default" w:ascii="Times New Roman" w:hAnsi="Times New Roman" w:eastAsia="方正仿宋_GBK" w:cs="Times New Roman"/>
                <w:color w:val="auto"/>
                <w:sz w:val="28"/>
                <w:szCs w:val="28"/>
              </w:rPr>
            </w:pPr>
            <w:r>
              <w:rPr>
                <w:rStyle w:val="17"/>
                <w:rFonts w:hint="default" w:ascii="Times New Roman" w:hAnsi="Times New Roman" w:eastAsia="方正仿宋_GBK" w:cs="Times New Roman"/>
                <w:color w:val="auto"/>
              </w:rPr>
              <w:t>应用</w:t>
            </w:r>
          </w:p>
        </w:tc>
        <w:tc>
          <w:tcPr>
            <w:tcW w:w="490" w:type="pct"/>
            <w:vMerge w:val="restart"/>
            <w:shd w:val="clear" w:color="auto" w:fill="auto"/>
            <w:vAlign w:val="center"/>
          </w:tcPr>
          <w:p w14:paraId="0A9D6DB1">
            <w:pPr>
              <w:widowControl/>
              <w:spacing w:line="38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采用适宜的、集成的新型工业化技术和部品部件，减少现场湿作业，全面提升设计与施工的标准化、装配化与一体化水平，实现提质增效。</w:t>
            </w:r>
          </w:p>
        </w:tc>
        <w:tc>
          <w:tcPr>
            <w:tcW w:w="345" w:type="pct"/>
            <w:vMerge w:val="restart"/>
            <w:shd w:val="clear" w:color="auto" w:fill="auto"/>
            <w:vAlign w:val="center"/>
          </w:tcPr>
          <w:p w14:paraId="21D69240">
            <w:pPr>
              <w:widowControl/>
              <w:spacing w:line="380" w:lineRule="exact"/>
              <w:jc w:val="center"/>
              <w:textAlignment w:val="center"/>
              <w:rPr>
                <w:rFonts w:hint="eastAsia" w:ascii="Times New Roman" w:hAnsi="Times New Roman" w:eastAsia="方正仿宋_GBK" w:cs="Times New Roman"/>
                <w:color w:val="auto"/>
                <w:kern w:val="0"/>
                <w:sz w:val="28"/>
                <w:szCs w:val="28"/>
                <w:lang w:eastAsia="zh-CN"/>
              </w:rPr>
            </w:pPr>
            <w:r>
              <w:rPr>
                <w:rFonts w:hint="eastAsia" w:ascii="Times New Roman" w:hAnsi="Times New Roman" w:eastAsia="方正仿宋_GBK" w:cs="Times New Roman"/>
                <w:color w:val="auto"/>
                <w:kern w:val="0"/>
                <w:sz w:val="28"/>
                <w:szCs w:val="28"/>
                <w:lang w:eastAsia="zh-CN"/>
              </w:rPr>
              <w:t>室外工程</w:t>
            </w:r>
          </w:p>
          <w:p w14:paraId="606B0F13">
            <w:pPr>
              <w:widowControl/>
              <w:spacing w:line="380" w:lineRule="exact"/>
              <w:jc w:val="center"/>
              <w:textAlignment w:val="center"/>
              <w:rPr>
                <w:rFonts w:hint="eastAsia" w:ascii="Times New Roman" w:hAnsi="Times New Roman" w:eastAsia="方正仿宋_GBK" w:cs="Times New Roman"/>
                <w:color w:val="auto"/>
                <w:kern w:val="0"/>
                <w:sz w:val="28"/>
                <w:szCs w:val="28"/>
                <w:lang w:eastAsia="zh-CN"/>
              </w:rPr>
            </w:pPr>
            <w:r>
              <w:rPr>
                <w:rFonts w:hint="eastAsia" w:ascii="Times New Roman" w:hAnsi="Times New Roman" w:eastAsia="方正仿宋_GBK" w:cs="Times New Roman"/>
                <w:color w:val="auto"/>
                <w:kern w:val="0"/>
                <w:sz w:val="28"/>
                <w:szCs w:val="28"/>
                <w:lang w:eastAsia="zh-CN"/>
              </w:rPr>
              <w:t>（</w:t>
            </w:r>
            <w:r>
              <w:rPr>
                <w:rFonts w:hint="eastAsia" w:ascii="Times New Roman" w:hAnsi="Times New Roman" w:eastAsia="方正仿宋_GBK" w:cs="Times New Roman"/>
                <w:color w:val="auto"/>
                <w:kern w:val="0"/>
                <w:sz w:val="28"/>
                <w:szCs w:val="28"/>
                <w:lang w:val="en-US" w:eastAsia="zh-CN"/>
              </w:rPr>
              <w:t>12分</w:t>
            </w:r>
            <w:r>
              <w:rPr>
                <w:rFonts w:hint="eastAsia" w:ascii="Times New Roman" w:hAnsi="Times New Roman" w:eastAsia="方正仿宋_GBK" w:cs="Times New Roman"/>
                <w:color w:val="auto"/>
                <w:kern w:val="0"/>
                <w:sz w:val="28"/>
                <w:szCs w:val="28"/>
                <w:lang w:eastAsia="zh-CN"/>
              </w:rPr>
              <w:t>）</w:t>
            </w:r>
          </w:p>
        </w:tc>
        <w:tc>
          <w:tcPr>
            <w:tcW w:w="348" w:type="pct"/>
            <w:shd w:val="clear" w:color="auto" w:fill="auto"/>
            <w:vAlign w:val="center"/>
          </w:tcPr>
          <w:p w14:paraId="1B13CA0A">
            <w:pPr>
              <w:widowControl/>
              <w:spacing w:line="380" w:lineRule="exact"/>
              <w:jc w:val="center"/>
              <w:textAlignment w:val="center"/>
              <w:rPr>
                <w:rFonts w:hint="eastAsia" w:ascii="方正仿宋_GBK" w:hAnsi="方正仿宋_GBK" w:eastAsia="方正仿宋_GBK" w:cs="方正仿宋_GBK"/>
                <w:b w:val="0"/>
                <w:bCs w:val="0"/>
                <w:i w:val="0"/>
                <w:iCs w:val="0"/>
                <w:caps w:val="0"/>
                <w:color w:val="auto"/>
                <w:spacing w:val="0"/>
                <w:sz w:val="24"/>
                <w:szCs w:val="24"/>
                <w:shd w:val="clear" w:fill="FFFFFF"/>
              </w:rPr>
            </w:pPr>
            <w:r>
              <w:rPr>
                <w:rFonts w:hint="eastAsia" w:ascii="方正仿宋_GBK" w:hAnsi="方正仿宋_GBK" w:eastAsia="方正仿宋_GBK" w:cs="方正仿宋_GBK"/>
                <w:b w:val="0"/>
                <w:bCs w:val="0"/>
                <w:i w:val="0"/>
                <w:iCs w:val="0"/>
                <w:caps w:val="0"/>
                <w:color w:val="auto"/>
                <w:spacing w:val="0"/>
                <w:sz w:val="24"/>
                <w:szCs w:val="24"/>
                <w:shd w:val="clear" w:fill="FFFFFF"/>
              </w:rPr>
              <w:t>外立面装饰</w:t>
            </w:r>
          </w:p>
          <w:p w14:paraId="0C6FA5BB">
            <w:pPr>
              <w:widowControl/>
              <w:spacing w:line="380" w:lineRule="exact"/>
              <w:jc w:val="center"/>
              <w:textAlignment w:val="center"/>
              <w:rPr>
                <w:rFonts w:hint="eastAsia" w:ascii="方正仿宋_GBK" w:hAnsi="方正仿宋_GBK" w:eastAsia="方正仿宋_GBK" w:cs="方正仿宋_GBK"/>
                <w:b w:val="0"/>
                <w:bCs w:val="0"/>
                <w:i w:val="0"/>
                <w:iCs w:val="0"/>
                <w:caps w:val="0"/>
                <w:color w:val="auto"/>
                <w:spacing w:val="0"/>
                <w:sz w:val="24"/>
                <w:szCs w:val="24"/>
                <w:shd w:val="clear" w:fill="FFFFFF"/>
                <w:lang w:eastAsia="zh-CN"/>
              </w:rPr>
            </w:pPr>
            <w:r>
              <w:rPr>
                <w:rFonts w:hint="eastAsia" w:ascii="方正仿宋_GBK" w:hAnsi="方正仿宋_GBK" w:eastAsia="方正仿宋_GBK" w:cs="方正仿宋_GBK"/>
                <w:b w:val="0"/>
                <w:bCs w:val="0"/>
                <w:i w:val="0"/>
                <w:iCs w:val="0"/>
                <w:caps w:val="0"/>
                <w:color w:val="auto"/>
                <w:spacing w:val="0"/>
                <w:sz w:val="24"/>
                <w:szCs w:val="24"/>
                <w:shd w:val="clear" w:fill="FFFFFF"/>
                <w:lang w:eastAsia="zh-CN"/>
              </w:rPr>
              <w:t>（</w:t>
            </w:r>
            <w:r>
              <w:rPr>
                <w:rFonts w:hint="default" w:ascii="Times New Roman" w:hAnsi="Times New Roman" w:eastAsia="方正仿宋_GBK" w:cs="Times New Roman"/>
                <w:b w:val="0"/>
                <w:bCs w:val="0"/>
                <w:i w:val="0"/>
                <w:iCs w:val="0"/>
                <w:caps w:val="0"/>
                <w:color w:val="auto"/>
                <w:spacing w:val="0"/>
                <w:sz w:val="24"/>
                <w:szCs w:val="24"/>
                <w:shd w:val="clear" w:fill="FFFFFF"/>
                <w:lang w:val="en-US" w:eastAsia="zh-CN"/>
              </w:rPr>
              <w:t>4</w:t>
            </w:r>
            <w:r>
              <w:rPr>
                <w:rFonts w:hint="eastAsia" w:ascii="方正仿宋_GBK" w:hAnsi="方正仿宋_GBK" w:eastAsia="方正仿宋_GBK" w:cs="方正仿宋_GBK"/>
                <w:b w:val="0"/>
                <w:bCs w:val="0"/>
                <w:i w:val="0"/>
                <w:iCs w:val="0"/>
                <w:caps w:val="0"/>
                <w:color w:val="auto"/>
                <w:spacing w:val="0"/>
                <w:sz w:val="24"/>
                <w:szCs w:val="24"/>
                <w:shd w:val="clear" w:fill="FFFFFF"/>
                <w:lang w:val="en-US" w:eastAsia="zh-CN"/>
              </w:rPr>
              <w:t>分</w:t>
            </w:r>
            <w:r>
              <w:rPr>
                <w:rFonts w:hint="eastAsia" w:ascii="方正仿宋_GBK" w:hAnsi="方正仿宋_GBK" w:eastAsia="方正仿宋_GBK" w:cs="方正仿宋_GBK"/>
                <w:b w:val="0"/>
                <w:bCs w:val="0"/>
                <w:i w:val="0"/>
                <w:iCs w:val="0"/>
                <w:caps w:val="0"/>
                <w:color w:val="auto"/>
                <w:spacing w:val="0"/>
                <w:sz w:val="24"/>
                <w:szCs w:val="24"/>
                <w:shd w:val="clear" w:fill="FFFFFF"/>
                <w:lang w:eastAsia="zh-CN"/>
              </w:rPr>
              <w:t>）</w:t>
            </w:r>
          </w:p>
        </w:tc>
        <w:tc>
          <w:tcPr>
            <w:tcW w:w="1160" w:type="pct"/>
            <w:shd w:val="clear" w:color="auto" w:fill="auto"/>
            <w:vAlign w:val="center"/>
          </w:tcPr>
          <w:p w14:paraId="4BE9C888">
            <w:pPr>
              <w:widowControl/>
              <w:spacing w:line="380" w:lineRule="exact"/>
              <w:jc w:val="left"/>
              <w:textAlignment w:val="center"/>
              <w:rPr>
                <w:rFonts w:hint="eastAsia" w:ascii="方正仿宋_GBK" w:hAnsi="方正仿宋_GBK" w:eastAsia="方正仿宋_GBK" w:cs="方正仿宋_GBK"/>
                <w:b w:val="0"/>
                <w:bCs w:val="0"/>
                <w:color w:val="auto"/>
                <w:kern w:val="0"/>
                <w:sz w:val="24"/>
                <w:szCs w:val="24"/>
                <w:lang w:eastAsia="zh-CN"/>
              </w:rPr>
            </w:pPr>
            <w:r>
              <w:rPr>
                <w:rFonts w:hint="eastAsia" w:ascii="方正仿宋_GBK" w:hAnsi="方正仿宋_GBK" w:eastAsia="方正仿宋_GBK" w:cs="方正仿宋_GBK"/>
                <w:b w:val="0"/>
                <w:bCs w:val="0"/>
                <w:i w:val="0"/>
                <w:iCs w:val="0"/>
                <w:caps w:val="0"/>
                <w:color w:val="auto"/>
                <w:spacing w:val="0"/>
                <w:sz w:val="24"/>
                <w:szCs w:val="24"/>
                <w:shd w:val="clear" w:fill="FFFFFF"/>
                <w:lang w:eastAsia="zh-CN"/>
              </w:rPr>
              <w:t>采用保温装饰一体化、保温结构一体化、</w:t>
            </w:r>
            <w:r>
              <w:rPr>
                <w:rFonts w:hint="eastAsia" w:ascii="方正仿宋_GBK" w:hAnsi="方正仿宋_GBK" w:eastAsia="方正仿宋_GBK" w:cs="方正仿宋_GBK"/>
                <w:b w:val="0"/>
                <w:bCs w:val="0"/>
                <w:i w:val="0"/>
                <w:iCs w:val="0"/>
                <w:caps w:val="0"/>
                <w:color w:val="auto"/>
                <w:spacing w:val="0"/>
                <w:sz w:val="24"/>
                <w:szCs w:val="24"/>
                <w:shd w:val="clear" w:fill="FFFFFF"/>
              </w:rPr>
              <w:t>幕墙系统</w:t>
            </w:r>
            <w:r>
              <w:rPr>
                <w:rFonts w:hint="eastAsia" w:ascii="方正仿宋_GBK" w:hAnsi="方正仿宋_GBK" w:eastAsia="方正仿宋_GBK" w:cs="方正仿宋_GBK"/>
                <w:b w:val="0"/>
                <w:bCs w:val="0"/>
                <w:i w:val="0"/>
                <w:iCs w:val="0"/>
                <w:caps w:val="0"/>
                <w:color w:val="auto"/>
                <w:spacing w:val="0"/>
                <w:sz w:val="24"/>
                <w:szCs w:val="24"/>
                <w:shd w:val="clear" w:fill="FFFFFF"/>
                <w:lang w:eastAsia="zh-CN"/>
              </w:rPr>
              <w:t>等技术。</w:t>
            </w:r>
          </w:p>
        </w:tc>
        <w:tc>
          <w:tcPr>
            <w:tcW w:w="239" w:type="pct"/>
            <w:shd w:val="clear" w:color="auto" w:fill="auto"/>
            <w:vAlign w:val="center"/>
          </w:tcPr>
          <w:p w14:paraId="6D0C0E27">
            <w:pPr>
              <w:widowControl/>
              <w:spacing w:line="380" w:lineRule="exact"/>
              <w:jc w:val="center"/>
              <w:textAlignment w:val="center"/>
              <w:rPr>
                <w:rFonts w:hint="eastAsia" w:ascii="方正仿宋_GBK" w:hAnsi="方正仿宋_GBK" w:eastAsia="方正仿宋_GBK" w:cs="方正仿宋_GBK"/>
                <w:b w:val="0"/>
                <w:bCs w:val="0"/>
                <w:color w:val="auto"/>
                <w:kern w:val="0"/>
                <w:sz w:val="24"/>
                <w:szCs w:val="24"/>
                <w:lang w:val="en-US" w:eastAsia="zh-CN"/>
              </w:rPr>
            </w:pPr>
            <w:r>
              <w:rPr>
                <w:rFonts w:hint="default" w:ascii="Times New Roman" w:hAnsi="Times New Roman" w:eastAsia="方正仿宋_GBK" w:cs="Times New Roman"/>
                <w:b w:val="0"/>
                <w:bCs w:val="0"/>
                <w:color w:val="auto"/>
                <w:kern w:val="0"/>
                <w:sz w:val="24"/>
                <w:szCs w:val="24"/>
                <w:lang w:val="en-US" w:eastAsia="zh-CN"/>
              </w:rPr>
              <w:t>4</w:t>
            </w:r>
          </w:p>
        </w:tc>
        <w:tc>
          <w:tcPr>
            <w:tcW w:w="1792" w:type="pct"/>
            <w:shd w:val="clear" w:color="auto" w:fill="auto"/>
            <w:vAlign w:val="center"/>
          </w:tcPr>
          <w:p w14:paraId="3A086C86">
            <w:pPr>
              <w:widowControl/>
              <w:spacing w:line="380" w:lineRule="exact"/>
              <w:jc w:val="left"/>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eastAsia="zh-CN"/>
              </w:rPr>
              <w:t>每采用一项得</w:t>
            </w:r>
            <w:r>
              <w:rPr>
                <w:rFonts w:hint="eastAsia" w:ascii="Times New Roman" w:hAnsi="Times New Roman" w:eastAsia="方正仿宋_GBK" w:cs="Times New Roman"/>
                <w:color w:val="auto"/>
                <w:kern w:val="0"/>
                <w:sz w:val="28"/>
                <w:szCs w:val="28"/>
                <w:lang w:val="en-US" w:eastAsia="zh-CN"/>
              </w:rPr>
              <w:t>2分，2项及以上得4分。</w:t>
            </w:r>
          </w:p>
        </w:tc>
        <w:tc>
          <w:tcPr>
            <w:tcW w:w="315" w:type="pct"/>
            <w:vMerge w:val="restart"/>
            <w:shd w:val="clear" w:color="auto" w:fill="auto"/>
            <w:vAlign w:val="center"/>
          </w:tcPr>
          <w:p w14:paraId="278C9F7F">
            <w:pPr>
              <w:widowControl/>
              <w:spacing w:line="380" w:lineRule="exact"/>
              <w:jc w:val="left"/>
              <w:textAlignment w:val="center"/>
              <w:rPr>
                <w:rFonts w:hint="default" w:ascii="Times New Roman" w:hAnsi="Times New Roman" w:eastAsia="方正仿宋_GBK" w:cs="Times New Roman"/>
                <w:color w:val="auto"/>
                <w:sz w:val="28"/>
                <w:szCs w:val="28"/>
              </w:rPr>
            </w:pPr>
          </w:p>
        </w:tc>
      </w:tr>
      <w:tr w14:paraId="3E786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6" w:hRule="atLeast"/>
        </w:trPr>
        <w:tc>
          <w:tcPr>
            <w:tcW w:w="307" w:type="pct"/>
            <w:vMerge w:val="continue"/>
            <w:shd w:val="clear" w:color="auto" w:fill="auto"/>
            <w:vAlign w:val="center"/>
          </w:tcPr>
          <w:p w14:paraId="35E36392">
            <w:pPr>
              <w:widowControl/>
              <w:spacing w:line="380" w:lineRule="exact"/>
              <w:jc w:val="center"/>
              <w:textAlignment w:val="center"/>
              <w:rPr>
                <w:color w:val="auto"/>
              </w:rPr>
            </w:pPr>
          </w:p>
        </w:tc>
        <w:tc>
          <w:tcPr>
            <w:tcW w:w="490" w:type="pct"/>
            <w:vMerge w:val="continue"/>
            <w:shd w:val="clear" w:color="auto" w:fill="auto"/>
            <w:vAlign w:val="center"/>
          </w:tcPr>
          <w:p w14:paraId="7F4B2BF8">
            <w:pPr>
              <w:widowControl/>
              <w:spacing w:line="380" w:lineRule="exact"/>
              <w:jc w:val="center"/>
              <w:textAlignment w:val="center"/>
              <w:rPr>
                <w:color w:val="auto"/>
              </w:rPr>
            </w:pPr>
          </w:p>
        </w:tc>
        <w:tc>
          <w:tcPr>
            <w:tcW w:w="345" w:type="pct"/>
            <w:vMerge w:val="continue"/>
            <w:shd w:val="clear" w:color="auto" w:fill="auto"/>
            <w:vAlign w:val="center"/>
          </w:tcPr>
          <w:p w14:paraId="757B9021">
            <w:pPr>
              <w:widowControl/>
              <w:spacing w:line="380" w:lineRule="exact"/>
              <w:jc w:val="center"/>
              <w:textAlignment w:val="center"/>
              <w:rPr>
                <w:color w:val="auto"/>
              </w:rPr>
            </w:pPr>
          </w:p>
        </w:tc>
        <w:tc>
          <w:tcPr>
            <w:tcW w:w="348" w:type="pct"/>
            <w:shd w:val="clear" w:color="auto" w:fill="auto"/>
            <w:vAlign w:val="center"/>
          </w:tcPr>
          <w:p w14:paraId="0D5681B3">
            <w:pPr>
              <w:widowControl/>
              <w:spacing w:line="380" w:lineRule="exact"/>
              <w:jc w:val="center"/>
              <w:textAlignment w:val="center"/>
              <w:rPr>
                <w:rFonts w:hint="eastAsia" w:ascii="方正仿宋_GBK" w:hAnsi="方正仿宋_GBK" w:eastAsia="方正仿宋_GBK" w:cs="方正仿宋_GBK"/>
                <w:b w:val="0"/>
                <w:bCs w:val="0"/>
                <w:i w:val="0"/>
                <w:iCs w:val="0"/>
                <w:caps w:val="0"/>
                <w:color w:val="auto"/>
                <w:spacing w:val="0"/>
                <w:sz w:val="24"/>
                <w:szCs w:val="24"/>
                <w:shd w:val="clear" w:fill="FFFFFF"/>
              </w:rPr>
            </w:pPr>
            <w:r>
              <w:rPr>
                <w:rFonts w:hint="eastAsia" w:ascii="方正仿宋_GBK" w:hAnsi="方正仿宋_GBK" w:eastAsia="方正仿宋_GBK" w:cs="方正仿宋_GBK"/>
                <w:b w:val="0"/>
                <w:bCs w:val="0"/>
                <w:i w:val="0"/>
                <w:iCs w:val="0"/>
                <w:caps w:val="0"/>
                <w:color w:val="auto"/>
                <w:spacing w:val="0"/>
                <w:sz w:val="24"/>
                <w:szCs w:val="24"/>
                <w:shd w:val="clear" w:fill="FFFFFF"/>
              </w:rPr>
              <w:t>屋面及建筑附属装饰</w:t>
            </w:r>
          </w:p>
          <w:p w14:paraId="29F674C4">
            <w:pPr>
              <w:widowControl/>
              <w:spacing w:line="380" w:lineRule="exact"/>
              <w:jc w:val="center"/>
              <w:textAlignment w:val="center"/>
              <w:rPr>
                <w:rFonts w:hint="eastAsia" w:ascii="方正仿宋_GBK" w:hAnsi="方正仿宋_GBK" w:eastAsia="方正仿宋_GBK" w:cs="方正仿宋_GBK"/>
                <w:b w:val="0"/>
                <w:bCs w:val="0"/>
                <w:i w:val="0"/>
                <w:iCs w:val="0"/>
                <w:caps w:val="0"/>
                <w:color w:val="auto"/>
                <w:spacing w:val="0"/>
                <w:sz w:val="24"/>
                <w:szCs w:val="24"/>
                <w:shd w:val="clear" w:fill="FFFFFF"/>
                <w:lang w:eastAsia="zh-CN"/>
              </w:rPr>
            </w:pPr>
            <w:r>
              <w:rPr>
                <w:rFonts w:hint="eastAsia" w:ascii="方正仿宋_GBK" w:hAnsi="方正仿宋_GBK" w:eastAsia="方正仿宋_GBK" w:cs="方正仿宋_GBK"/>
                <w:b w:val="0"/>
                <w:bCs w:val="0"/>
                <w:i w:val="0"/>
                <w:iCs w:val="0"/>
                <w:caps w:val="0"/>
                <w:color w:val="auto"/>
                <w:spacing w:val="0"/>
                <w:sz w:val="24"/>
                <w:szCs w:val="24"/>
                <w:shd w:val="clear" w:fill="FFFFFF"/>
                <w:lang w:eastAsia="zh-CN"/>
              </w:rPr>
              <w:t>（</w:t>
            </w:r>
            <w:r>
              <w:rPr>
                <w:rFonts w:hint="default" w:ascii="Times New Roman" w:hAnsi="Times New Roman" w:eastAsia="方正仿宋_GBK" w:cs="Times New Roman"/>
                <w:b w:val="0"/>
                <w:bCs w:val="0"/>
                <w:i w:val="0"/>
                <w:iCs w:val="0"/>
                <w:caps w:val="0"/>
                <w:color w:val="auto"/>
                <w:spacing w:val="0"/>
                <w:sz w:val="24"/>
                <w:szCs w:val="24"/>
                <w:shd w:val="clear" w:fill="FFFFFF"/>
                <w:lang w:val="en-US" w:eastAsia="zh-CN"/>
              </w:rPr>
              <w:t>4</w:t>
            </w:r>
            <w:r>
              <w:rPr>
                <w:rFonts w:hint="eastAsia" w:ascii="方正仿宋_GBK" w:hAnsi="方正仿宋_GBK" w:eastAsia="方正仿宋_GBK" w:cs="方正仿宋_GBK"/>
                <w:b w:val="0"/>
                <w:bCs w:val="0"/>
                <w:i w:val="0"/>
                <w:iCs w:val="0"/>
                <w:caps w:val="0"/>
                <w:color w:val="auto"/>
                <w:spacing w:val="0"/>
                <w:sz w:val="24"/>
                <w:szCs w:val="24"/>
                <w:shd w:val="clear" w:fill="FFFFFF"/>
                <w:lang w:val="en-US" w:eastAsia="zh-CN"/>
              </w:rPr>
              <w:t>分</w:t>
            </w:r>
            <w:r>
              <w:rPr>
                <w:rFonts w:hint="eastAsia" w:ascii="方正仿宋_GBK" w:hAnsi="方正仿宋_GBK" w:eastAsia="方正仿宋_GBK" w:cs="方正仿宋_GBK"/>
                <w:b w:val="0"/>
                <w:bCs w:val="0"/>
                <w:i w:val="0"/>
                <w:iCs w:val="0"/>
                <w:caps w:val="0"/>
                <w:color w:val="auto"/>
                <w:spacing w:val="0"/>
                <w:sz w:val="24"/>
                <w:szCs w:val="24"/>
                <w:shd w:val="clear" w:fill="FFFFFF"/>
                <w:lang w:eastAsia="zh-CN"/>
              </w:rPr>
              <w:t>）</w:t>
            </w:r>
          </w:p>
        </w:tc>
        <w:tc>
          <w:tcPr>
            <w:tcW w:w="1160" w:type="pct"/>
            <w:shd w:val="clear" w:color="auto" w:fill="auto"/>
            <w:vAlign w:val="center"/>
          </w:tcPr>
          <w:p w14:paraId="6F9A3038">
            <w:pPr>
              <w:widowControl/>
              <w:spacing w:line="380" w:lineRule="exact"/>
              <w:jc w:val="left"/>
              <w:textAlignment w:val="center"/>
              <w:rPr>
                <w:rFonts w:hint="eastAsia" w:ascii="方正仿宋_GBK" w:hAnsi="方正仿宋_GBK" w:eastAsia="方正仿宋_GBK" w:cs="方正仿宋_GBK"/>
                <w:b w:val="0"/>
                <w:bCs w:val="0"/>
                <w:color w:val="auto"/>
                <w:kern w:val="0"/>
                <w:sz w:val="24"/>
                <w:szCs w:val="24"/>
                <w:lang w:eastAsia="zh-CN"/>
              </w:rPr>
            </w:pPr>
            <w:r>
              <w:rPr>
                <w:rFonts w:hint="eastAsia" w:ascii="方正仿宋_GBK" w:hAnsi="方正仿宋_GBK" w:eastAsia="方正仿宋_GBK" w:cs="方正仿宋_GBK"/>
                <w:b w:val="0"/>
                <w:bCs w:val="0"/>
                <w:i w:val="0"/>
                <w:iCs w:val="0"/>
                <w:caps w:val="0"/>
                <w:color w:val="auto"/>
                <w:spacing w:val="0"/>
                <w:sz w:val="24"/>
                <w:szCs w:val="24"/>
                <w:shd w:val="clear" w:fill="FFFFFF"/>
              </w:rPr>
              <w:t>装配式屋面系统</w:t>
            </w:r>
            <w:r>
              <w:rPr>
                <w:rFonts w:hint="eastAsia" w:ascii="方正仿宋_GBK" w:hAnsi="方正仿宋_GBK" w:eastAsia="方正仿宋_GBK" w:cs="方正仿宋_GBK"/>
                <w:b w:val="0"/>
                <w:bCs w:val="0"/>
                <w:i w:val="0"/>
                <w:iCs w:val="0"/>
                <w:caps w:val="0"/>
                <w:color w:val="auto"/>
                <w:spacing w:val="0"/>
                <w:sz w:val="24"/>
                <w:szCs w:val="24"/>
                <w:shd w:val="clear" w:fill="FFFFFF"/>
                <w:lang w:eastAsia="zh-CN"/>
              </w:rPr>
              <w:t>、</w:t>
            </w:r>
            <w:r>
              <w:rPr>
                <w:rFonts w:hint="eastAsia" w:ascii="方正仿宋_GBK" w:hAnsi="方正仿宋_GBK" w:eastAsia="方正仿宋_GBK" w:cs="方正仿宋_GBK"/>
                <w:b w:val="0"/>
                <w:bCs w:val="0"/>
                <w:i w:val="0"/>
                <w:iCs w:val="0"/>
                <w:caps w:val="0"/>
                <w:color w:val="auto"/>
                <w:spacing w:val="0"/>
                <w:sz w:val="24"/>
                <w:szCs w:val="24"/>
                <w:shd w:val="clear" w:fill="FFFFFF"/>
              </w:rPr>
              <w:t>屋面防水保温一体化</w:t>
            </w:r>
            <w:r>
              <w:rPr>
                <w:rFonts w:hint="eastAsia" w:ascii="方正仿宋_GBK" w:hAnsi="方正仿宋_GBK" w:eastAsia="方正仿宋_GBK" w:cs="方正仿宋_GBK"/>
                <w:b w:val="0"/>
                <w:bCs w:val="0"/>
                <w:i w:val="0"/>
                <w:iCs w:val="0"/>
                <w:caps w:val="0"/>
                <w:color w:val="auto"/>
                <w:spacing w:val="0"/>
                <w:sz w:val="24"/>
                <w:szCs w:val="24"/>
                <w:shd w:val="clear" w:fill="FFFFFF"/>
                <w:lang w:eastAsia="zh-CN"/>
              </w:rPr>
              <w:t>等技术。</w:t>
            </w:r>
          </w:p>
        </w:tc>
        <w:tc>
          <w:tcPr>
            <w:tcW w:w="239" w:type="pct"/>
            <w:shd w:val="clear" w:color="auto" w:fill="auto"/>
            <w:vAlign w:val="center"/>
          </w:tcPr>
          <w:p w14:paraId="06F94D9E">
            <w:pPr>
              <w:widowControl/>
              <w:spacing w:line="380" w:lineRule="exact"/>
              <w:jc w:val="center"/>
              <w:textAlignment w:val="center"/>
              <w:rPr>
                <w:rFonts w:hint="default" w:ascii="方正仿宋_GBK" w:hAnsi="方正仿宋_GBK" w:eastAsia="方正仿宋_GBK" w:cs="方正仿宋_GBK"/>
                <w:b w:val="0"/>
                <w:bCs w:val="0"/>
                <w:color w:val="auto"/>
                <w:kern w:val="0"/>
                <w:sz w:val="24"/>
                <w:szCs w:val="24"/>
                <w:lang w:val="en-US" w:eastAsia="zh-CN"/>
              </w:rPr>
            </w:pPr>
            <w:r>
              <w:rPr>
                <w:rFonts w:hint="default" w:ascii="Times New Roman" w:hAnsi="Times New Roman" w:eastAsia="方正仿宋_GBK" w:cs="Times New Roman"/>
                <w:b w:val="0"/>
                <w:bCs w:val="0"/>
                <w:color w:val="auto"/>
                <w:kern w:val="0"/>
                <w:sz w:val="24"/>
                <w:szCs w:val="24"/>
                <w:lang w:val="en-US" w:eastAsia="zh-CN"/>
              </w:rPr>
              <w:t>4</w:t>
            </w:r>
          </w:p>
        </w:tc>
        <w:tc>
          <w:tcPr>
            <w:tcW w:w="1792" w:type="pct"/>
            <w:shd w:val="clear" w:color="auto" w:fill="auto"/>
            <w:vAlign w:val="center"/>
          </w:tcPr>
          <w:p w14:paraId="295F0400">
            <w:pPr>
              <w:widowControl/>
              <w:spacing w:line="380" w:lineRule="exact"/>
              <w:jc w:val="left"/>
              <w:textAlignment w:val="center"/>
              <w:rPr>
                <w:rFonts w:hint="default" w:ascii="Times New Roman" w:hAnsi="Times New Roman" w:eastAsia="方正仿宋_GBK" w:cs="Times New Roman"/>
                <w:color w:val="auto"/>
                <w:kern w:val="0"/>
                <w:sz w:val="28"/>
                <w:szCs w:val="28"/>
                <w:lang w:val="en-US"/>
              </w:rPr>
            </w:pPr>
            <w:r>
              <w:rPr>
                <w:rFonts w:hint="eastAsia" w:ascii="Times New Roman" w:hAnsi="Times New Roman" w:eastAsia="方正仿宋_GBK" w:cs="Times New Roman"/>
                <w:color w:val="auto"/>
                <w:kern w:val="0"/>
                <w:sz w:val="28"/>
                <w:szCs w:val="28"/>
                <w:lang w:eastAsia="zh-CN"/>
              </w:rPr>
              <w:t>每采用一项得</w:t>
            </w:r>
            <w:r>
              <w:rPr>
                <w:rFonts w:hint="eastAsia" w:ascii="Times New Roman" w:hAnsi="Times New Roman" w:eastAsia="方正仿宋_GBK" w:cs="Times New Roman"/>
                <w:color w:val="auto"/>
                <w:kern w:val="0"/>
                <w:sz w:val="28"/>
                <w:szCs w:val="28"/>
                <w:lang w:val="en-US" w:eastAsia="zh-CN"/>
              </w:rPr>
              <w:t>2分，2项及以上得4分。</w:t>
            </w:r>
          </w:p>
        </w:tc>
        <w:tc>
          <w:tcPr>
            <w:tcW w:w="315" w:type="pct"/>
            <w:vMerge w:val="continue"/>
            <w:shd w:val="clear" w:color="auto" w:fill="auto"/>
            <w:vAlign w:val="center"/>
          </w:tcPr>
          <w:p w14:paraId="574DC3CB">
            <w:pPr>
              <w:widowControl/>
              <w:spacing w:line="380" w:lineRule="exact"/>
              <w:jc w:val="center"/>
              <w:textAlignment w:val="center"/>
              <w:rPr>
                <w:rFonts w:hint="default" w:ascii="Times New Roman" w:hAnsi="Times New Roman" w:eastAsia="方正仿宋_GBK" w:cs="Times New Roman"/>
                <w:color w:val="auto"/>
                <w:kern w:val="0"/>
                <w:sz w:val="28"/>
                <w:szCs w:val="28"/>
              </w:rPr>
            </w:pPr>
          </w:p>
        </w:tc>
      </w:tr>
      <w:tr w14:paraId="1EDD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8" w:hRule="atLeast"/>
        </w:trPr>
        <w:tc>
          <w:tcPr>
            <w:tcW w:w="307" w:type="pct"/>
            <w:vMerge w:val="continue"/>
            <w:shd w:val="clear" w:color="auto" w:fill="auto"/>
            <w:vAlign w:val="center"/>
          </w:tcPr>
          <w:p w14:paraId="766BFE3B">
            <w:pPr>
              <w:widowControl/>
              <w:spacing w:line="380" w:lineRule="exact"/>
              <w:jc w:val="center"/>
              <w:textAlignment w:val="center"/>
              <w:rPr>
                <w:color w:val="auto"/>
              </w:rPr>
            </w:pPr>
          </w:p>
        </w:tc>
        <w:tc>
          <w:tcPr>
            <w:tcW w:w="490" w:type="pct"/>
            <w:vMerge w:val="continue"/>
            <w:shd w:val="clear" w:color="auto" w:fill="auto"/>
            <w:vAlign w:val="center"/>
          </w:tcPr>
          <w:p w14:paraId="349204BE">
            <w:pPr>
              <w:widowControl/>
              <w:spacing w:line="380" w:lineRule="exact"/>
              <w:jc w:val="center"/>
              <w:textAlignment w:val="center"/>
              <w:rPr>
                <w:color w:val="auto"/>
              </w:rPr>
            </w:pPr>
          </w:p>
        </w:tc>
        <w:tc>
          <w:tcPr>
            <w:tcW w:w="345" w:type="pct"/>
            <w:vMerge w:val="continue"/>
            <w:shd w:val="clear" w:color="auto" w:fill="auto"/>
            <w:vAlign w:val="center"/>
          </w:tcPr>
          <w:p w14:paraId="26795FAB">
            <w:pPr>
              <w:widowControl/>
              <w:spacing w:line="380" w:lineRule="exact"/>
              <w:jc w:val="center"/>
              <w:textAlignment w:val="center"/>
              <w:rPr>
                <w:color w:val="auto"/>
              </w:rPr>
            </w:pPr>
          </w:p>
        </w:tc>
        <w:tc>
          <w:tcPr>
            <w:tcW w:w="348" w:type="pct"/>
            <w:shd w:val="clear" w:color="auto" w:fill="auto"/>
            <w:vAlign w:val="center"/>
          </w:tcPr>
          <w:p w14:paraId="6F2DB496">
            <w:pPr>
              <w:widowControl/>
              <w:spacing w:line="380" w:lineRule="exact"/>
              <w:jc w:val="center"/>
              <w:textAlignment w:val="center"/>
              <w:rPr>
                <w:rFonts w:hint="eastAsia" w:ascii="方正仿宋_GBK" w:hAnsi="方正仿宋_GBK" w:eastAsia="方正仿宋_GBK" w:cs="方正仿宋_GBK"/>
                <w:b w:val="0"/>
                <w:bCs w:val="0"/>
                <w:i w:val="0"/>
                <w:iCs w:val="0"/>
                <w:caps w:val="0"/>
                <w:color w:val="auto"/>
                <w:spacing w:val="0"/>
                <w:sz w:val="24"/>
                <w:szCs w:val="24"/>
                <w:shd w:val="clear" w:fill="FFFFFF"/>
              </w:rPr>
            </w:pPr>
            <w:r>
              <w:rPr>
                <w:rFonts w:hint="eastAsia" w:ascii="方正仿宋_GBK" w:hAnsi="方正仿宋_GBK" w:eastAsia="方正仿宋_GBK" w:cs="方正仿宋_GBK"/>
                <w:b w:val="0"/>
                <w:bCs w:val="0"/>
                <w:i w:val="0"/>
                <w:iCs w:val="0"/>
                <w:caps w:val="0"/>
                <w:color w:val="auto"/>
                <w:spacing w:val="0"/>
                <w:sz w:val="24"/>
                <w:szCs w:val="24"/>
                <w:shd w:val="clear" w:fill="FFFFFF"/>
              </w:rPr>
              <w:t>室外环境</w:t>
            </w:r>
          </w:p>
          <w:p w14:paraId="37DAB691">
            <w:pPr>
              <w:widowControl/>
              <w:spacing w:line="380" w:lineRule="exact"/>
              <w:jc w:val="center"/>
              <w:textAlignment w:val="center"/>
              <w:rPr>
                <w:rFonts w:hint="eastAsia" w:ascii="Segoe UI" w:hAnsi="Segoe UI" w:eastAsia="宋体" w:cs="Segoe UI"/>
                <w:b/>
                <w:bCs/>
                <w:i w:val="0"/>
                <w:iCs w:val="0"/>
                <w:caps w:val="0"/>
                <w:color w:val="auto"/>
                <w:spacing w:val="0"/>
                <w:sz w:val="24"/>
                <w:szCs w:val="24"/>
                <w:shd w:val="clear" w:fill="FFFFFF"/>
                <w:lang w:eastAsia="zh-CN"/>
              </w:rPr>
            </w:pPr>
            <w:r>
              <w:rPr>
                <w:rFonts w:hint="eastAsia" w:ascii="方正仿宋_GBK" w:hAnsi="方正仿宋_GBK" w:eastAsia="方正仿宋_GBK" w:cs="方正仿宋_GBK"/>
                <w:b w:val="0"/>
                <w:bCs w:val="0"/>
                <w:i w:val="0"/>
                <w:iCs w:val="0"/>
                <w:caps w:val="0"/>
                <w:color w:val="auto"/>
                <w:spacing w:val="0"/>
                <w:sz w:val="24"/>
                <w:szCs w:val="24"/>
                <w:shd w:val="clear" w:fill="FFFFFF"/>
                <w:lang w:eastAsia="zh-CN"/>
              </w:rPr>
              <w:t>（</w:t>
            </w:r>
            <w:r>
              <w:rPr>
                <w:rFonts w:hint="default" w:ascii="Times New Roman" w:hAnsi="Times New Roman" w:eastAsia="方正仿宋_GBK" w:cs="Times New Roman"/>
                <w:b w:val="0"/>
                <w:bCs w:val="0"/>
                <w:i w:val="0"/>
                <w:iCs w:val="0"/>
                <w:caps w:val="0"/>
                <w:color w:val="auto"/>
                <w:spacing w:val="0"/>
                <w:sz w:val="24"/>
                <w:szCs w:val="24"/>
                <w:shd w:val="clear" w:fill="FFFFFF"/>
                <w:lang w:val="en-US" w:eastAsia="zh-CN"/>
              </w:rPr>
              <w:t>4</w:t>
            </w:r>
            <w:r>
              <w:rPr>
                <w:rFonts w:hint="eastAsia" w:ascii="方正仿宋_GBK" w:hAnsi="方正仿宋_GBK" w:eastAsia="方正仿宋_GBK" w:cs="方正仿宋_GBK"/>
                <w:b w:val="0"/>
                <w:bCs w:val="0"/>
                <w:i w:val="0"/>
                <w:iCs w:val="0"/>
                <w:caps w:val="0"/>
                <w:color w:val="auto"/>
                <w:spacing w:val="0"/>
                <w:sz w:val="24"/>
                <w:szCs w:val="24"/>
                <w:shd w:val="clear" w:fill="FFFFFF"/>
                <w:lang w:val="en-US" w:eastAsia="zh-CN"/>
              </w:rPr>
              <w:t>分</w:t>
            </w:r>
            <w:r>
              <w:rPr>
                <w:rFonts w:hint="eastAsia" w:ascii="方正仿宋_GBK" w:hAnsi="方正仿宋_GBK" w:eastAsia="方正仿宋_GBK" w:cs="方正仿宋_GBK"/>
                <w:b w:val="0"/>
                <w:bCs w:val="0"/>
                <w:i w:val="0"/>
                <w:iCs w:val="0"/>
                <w:caps w:val="0"/>
                <w:color w:val="auto"/>
                <w:spacing w:val="0"/>
                <w:sz w:val="24"/>
                <w:szCs w:val="24"/>
                <w:shd w:val="clear" w:fill="FFFFFF"/>
                <w:lang w:eastAsia="zh-CN"/>
              </w:rPr>
              <w:t>）</w:t>
            </w:r>
          </w:p>
        </w:tc>
        <w:tc>
          <w:tcPr>
            <w:tcW w:w="1160" w:type="pct"/>
            <w:shd w:val="clear" w:color="auto" w:fill="auto"/>
            <w:vAlign w:val="center"/>
          </w:tcPr>
          <w:p w14:paraId="602D6F56">
            <w:pPr>
              <w:widowControl/>
              <w:spacing w:line="380" w:lineRule="exact"/>
              <w:jc w:val="left"/>
              <w:textAlignment w:val="center"/>
              <w:rPr>
                <w:rFonts w:hint="eastAsia" w:ascii="方正仿宋_GBK" w:hAnsi="方正仿宋_GBK" w:eastAsia="宋体" w:cs="方正仿宋_GBK"/>
                <w:b w:val="0"/>
                <w:bCs w:val="0"/>
                <w:i w:val="0"/>
                <w:iCs w:val="0"/>
                <w:caps w:val="0"/>
                <w:color w:val="auto"/>
                <w:spacing w:val="0"/>
                <w:sz w:val="24"/>
                <w:szCs w:val="24"/>
                <w:shd w:val="clear" w:fill="FFFFFF"/>
                <w:lang w:eastAsia="zh-CN"/>
              </w:rPr>
            </w:pPr>
            <w:r>
              <w:rPr>
                <w:rFonts w:hint="eastAsia" w:ascii="方正仿宋_GBK" w:hAnsi="方正仿宋_GBK" w:eastAsia="方正仿宋_GBK" w:cs="方正仿宋_GBK"/>
                <w:b w:val="0"/>
                <w:bCs w:val="0"/>
                <w:i w:val="0"/>
                <w:iCs w:val="0"/>
                <w:caps w:val="0"/>
                <w:color w:val="auto"/>
                <w:spacing w:val="0"/>
                <w:sz w:val="24"/>
                <w:szCs w:val="24"/>
                <w:shd w:val="clear" w:fill="FFFFFF"/>
                <w:lang w:eastAsia="zh-CN"/>
              </w:rPr>
              <w:t>采用</w:t>
            </w:r>
            <w:r>
              <w:rPr>
                <w:rFonts w:hint="eastAsia" w:ascii="方正仿宋_GBK" w:hAnsi="方正仿宋_GBK" w:eastAsia="方正仿宋_GBK" w:cs="方正仿宋_GBK"/>
                <w:b w:val="0"/>
                <w:bCs w:val="0"/>
                <w:i w:val="0"/>
                <w:iCs w:val="0"/>
                <w:caps w:val="0"/>
                <w:color w:val="auto"/>
                <w:spacing w:val="0"/>
                <w:sz w:val="24"/>
                <w:szCs w:val="24"/>
                <w:shd w:val="clear" w:fill="FFFFFF"/>
              </w:rPr>
              <w:t>装配式铺装</w:t>
            </w:r>
            <w:r>
              <w:rPr>
                <w:rFonts w:hint="eastAsia" w:ascii="方正仿宋_GBK" w:hAnsi="方正仿宋_GBK" w:eastAsia="方正仿宋_GBK" w:cs="方正仿宋_GBK"/>
                <w:b w:val="0"/>
                <w:bCs w:val="0"/>
                <w:i w:val="0"/>
                <w:iCs w:val="0"/>
                <w:caps w:val="0"/>
                <w:color w:val="auto"/>
                <w:spacing w:val="0"/>
                <w:sz w:val="24"/>
                <w:szCs w:val="24"/>
                <w:shd w:val="clear" w:fill="FFFFFF"/>
                <w:lang w:eastAsia="zh-CN"/>
              </w:rPr>
              <w:t>、</w:t>
            </w:r>
            <w:r>
              <w:rPr>
                <w:rFonts w:hint="default" w:ascii="Times New Roman" w:hAnsi="Times New Roman" w:eastAsia="方正仿宋_GBK" w:cs="Times New Roman"/>
                <w:b w:val="0"/>
                <w:bCs w:val="0"/>
                <w:i w:val="0"/>
                <w:iCs w:val="0"/>
                <w:caps w:val="0"/>
                <w:color w:val="auto"/>
                <w:spacing w:val="0"/>
                <w:sz w:val="24"/>
                <w:szCs w:val="24"/>
                <w:shd w:val="clear" w:fill="FFFFFF"/>
              </w:rPr>
              <w:t>3D</w:t>
            </w:r>
            <w:r>
              <w:rPr>
                <w:rFonts w:hint="eastAsia" w:ascii="方正仿宋_GBK" w:hAnsi="方正仿宋_GBK" w:eastAsia="方正仿宋_GBK" w:cs="方正仿宋_GBK"/>
                <w:b w:val="0"/>
                <w:bCs w:val="0"/>
                <w:i w:val="0"/>
                <w:iCs w:val="0"/>
                <w:caps w:val="0"/>
                <w:color w:val="auto"/>
                <w:spacing w:val="0"/>
                <w:sz w:val="24"/>
                <w:szCs w:val="24"/>
                <w:shd w:val="clear" w:fill="FFFFFF"/>
              </w:rPr>
              <w:t>打印景观</w:t>
            </w:r>
            <w:r>
              <w:rPr>
                <w:rFonts w:hint="eastAsia" w:ascii="方正仿宋_GBK" w:hAnsi="方正仿宋_GBK" w:eastAsia="方正仿宋_GBK" w:cs="方正仿宋_GBK"/>
                <w:b w:val="0"/>
                <w:bCs w:val="0"/>
                <w:i w:val="0"/>
                <w:iCs w:val="0"/>
                <w:caps w:val="0"/>
                <w:color w:val="auto"/>
                <w:spacing w:val="0"/>
                <w:sz w:val="24"/>
                <w:szCs w:val="24"/>
                <w:shd w:val="clear" w:fill="FFFFFF"/>
                <w:lang w:eastAsia="zh-CN"/>
              </w:rPr>
              <w:t>小品等技术。</w:t>
            </w:r>
          </w:p>
        </w:tc>
        <w:tc>
          <w:tcPr>
            <w:tcW w:w="239" w:type="pct"/>
            <w:shd w:val="clear" w:color="auto" w:fill="auto"/>
            <w:vAlign w:val="center"/>
          </w:tcPr>
          <w:p w14:paraId="1CD70FD5">
            <w:pPr>
              <w:widowControl/>
              <w:spacing w:line="380" w:lineRule="exact"/>
              <w:jc w:val="center"/>
              <w:textAlignment w:val="center"/>
              <w:rPr>
                <w:rFonts w:hint="default" w:ascii="方正仿宋_GBK" w:hAnsi="方正仿宋_GBK" w:eastAsia="方正仿宋_GBK" w:cs="方正仿宋_GBK"/>
                <w:b w:val="0"/>
                <w:bCs w:val="0"/>
                <w:i w:val="0"/>
                <w:iCs w:val="0"/>
                <w:caps w:val="0"/>
                <w:color w:val="auto"/>
                <w:spacing w:val="0"/>
                <w:sz w:val="24"/>
                <w:szCs w:val="24"/>
                <w:shd w:val="clear" w:fill="FFFFFF"/>
                <w:lang w:val="en-US" w:eastAsia="zh-CN"/>
              </w:rPr>
            </w:pPr>
            <w:r>
              <w:rPr>
                <w:rFonts w:hint="default" w:ascii="Times New Roman" w:hAnsi="Times New Roman" w:eastAsia="方正仿宋_GBK" w:cs="Times New Roman"/>
                <w:b w:val="0"/>
                <w:bCs w:val="0"/>
                <w:i w:val="0"/>
                <w:iCs w:val="0"/>
                <w:caps w:val="0"/>
                <w:color w:val="auto"/>
                <w:spacing w:val="0"/>
                <w:sz w:val="24"/>
                <w:szCs w:val="24"/>
                <w:shd w:val="clear" w:fill="FFFFFF"/>
                <w:lang w:val="en-US" w:eastAsia="zh-CN"/>
              </w:rPr>
              <w:t>4</w:t>
            </w:r>
          </w:p>
        </w:tc>
        <w:tc>
          <w:tcPr>
            <w:tcW w:w="1792" w:type="pct"/>
            <w:shd w:val="clear" w:color="auto" w:fill="auto"/>
            <w:vAlign w:val="center"/>
          </w:tcPr>
          <w:p w14:paraId="1A3FB996">
            <w:pPr>
              <w:widowControl/>
              <w:spacing w:line="380" w:lineRule="exact"/>
              <w:jc w:val="left"/>
              <w:textAlignment w:val="center"/>
              <w:rPr>
                <w:rFonts w:hint="eastAsia" w:ascii="方正仿宋_GBK" w:hAnsi="方正仿宋_GBK" w:eastAsia="方正仿宋_GBK" w:cs="方正仿宋_GBK"/>
                <w:b w:val="0"/>
                <w:bCs w:val="0"/>
                <w:i w:val="0"/>
                <w:iCs w:val="0"/>
                <w:caps w:val="0"/>
                <w:color w:val="auto"/>
                <w:spacing w:val="0"/>
                <w:sz w:val="24"/>
                <w:szCs w:val="24"/>
                <w:shd w:val="clear" w:fill="FFFFFF"/>
                <w:lang w:eastAsia="zh-CN"/>
              </w:rPr>
            </w:pPr>
            <w:r>
              <w:rPr>
                <w:rFonts w:hint="eastAsia" w:ascii="Times New Roman" w:hAnsi="Times New Roman" w:eastAsia="方正仿宋_GBK" w:cs="Times New Roman"/>
                <w:color w:val="auto"/>
                <w:kern w:val="0"/>
                <w:sz w:val="28"/>
                <w:szCs w:val="28"/>
                <w:lang w:eastAsia="zh-CN"/>
              </w:rPr>
              <w:t>每采用一项得</w:t>
            </w:r>
            <w:r>
              <w:rPr>
                <w:rFonts w:hint="eastAsia" w:ascii="Times New Roman" w:hAnsi="Times New Roman" w:eastAsia="方正仿宋_GBK" w:cs="Times New Roman"/>
                <w:color w:val="auto"/>
                <w:kern w:val="0"/>
                <w:sz w:val="28"/>
                <w:szCs w:val="28"/>
                <w:lang w:val="en-US" w:eastAsia="zh-CN"/>
              </w:rPr>
              <w:t>2分，2项及以上得4分。</w:t>
            </w:r>
          </w:p>
        </w:tc>
        <w:tc>
          <w:tcPr>
            <w:tcW w:w="315" w:type="pct"/>
            <w:vMerge w:val="continue"/>
            <w:shd w:val="clear" w:color="auto" w:fill="auto"/>
            <w:vAlign w:val="center"/>
          </w:tcPr>
          <w:p w14:paraId="16ED5E1F">
            <w:pPr>
              <w:widowControl/>
              <w:spacing w:line="380" w:lineRule="exact"/>
              <w:jc w:val="center"/>
              <w:textAlignment w:val="center"/>
              <w:rPr>
                <w:rFonts w:hint="eastAsia" w:ascii="方正仿宋_GBK" w:hAnsi="方正仿宋_GBK" w:eastAsia="方正仿宋_GBK" w:cs="方正仿宋_GBK"/>
                <w:b w:val="0"/>
                <w:bCs w:val="0"/>
                <w:i w:val="0"/>
                <w:iCs w:val="0"/>
                <w:caps w:val="0"/>
                <w:color w:val="auto"/>
                <w:spacing w:val="0"/>
                <w:sz w:val="24"/>
                <w:szCs w:val="24"/>
                <w:shd w:val="clear" w:fill="FFFFFF"/>
                <w:lang w:eastAsia="zh-CN"/>
              </w:rPr>
            </w:pPr>
          </w:p>
        </w:tc>
      </w:tr>
      <w:tr w14:paraId="20C14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9" w:hRule="atLeast"/>
        </w:trPr>
        <w:tc>
          <w:tcPr>
            <w:tcW w:w="307" w:type="pct"/>
            <w:vMerge w:val="continue"/>
            <w:shd w:val="clear" w:color="auto" w:fill="auto"/>
            <w:vAlign w:val="center"/>
          </w:tcPr>
          <w:p w14:paraId="19545F06">
            <w:pPr>
              <w:widowControl/>
              <w:spacing w:line="380" w:lineRule="exact"/>
              <w:jc w:val="center"/>
              <w:textAlignment w:val="center"/>
              <w:rPr>
                <w:rFonts w:hint="default" w:ascii="Times New Roman" w:hAnsi="Times New Roman" w:eastAsia="方正仿宋_GBK" w:cs="Times New Roman"/>
                <w:color w:val="auto"/>
                <w:sz w:val="28"/>
                <w:szCs w:val="28"/>
              </w:rPr>
            </w:pPr>
          </w:p>
        </w:tc>
        <w:tc>
          <w:tcPr>
            <w:tcW w:w="490" w:type="pct"/>
            <w:vMerge w:val="continue"/>
            <w:shd w:val="clear" w:color="auto" w:fill="auto"/>
            <w:vAlign w:val="center"/>
          </w:tcPr>
          <w:p w14:paraId="5377E139">
            <w:pPr>
              <w:widowControl/>
              <w:spacing w:line="380" w:lineRule="exact"/>
              <w:jc w:val="center"/>
              <w:rPr>
                <w:rFonts w:hint="default" w:ascii="Times New Roman" w:hAnsi="Times New Roman" w:eastAsia="方正仿宋_GBK" w:cs="Times New Roman"/>
                <w:color w:val="auto"/>
                <w:kern w:val="0"/>
                <w:sz w:val="28"/>
                <w:szCs w:val="28"/>
              </w:rPr>
            </w:pPr>
          </w:p>
        </w:tc>
        <w:tc>
          <w:tcPr>
            <w:tcW w:w="345" w:type="pct"/>
            <w:vMerge w:val="restart"/>
            <w:shd w:val="clear" w:color="auto" w:fill="auto"/>
            <w:vAlign w:val="center"/>
          </w:tcPr>
          <w:p w14:paraId="496CBFBD">
            <w:pPr>
              <w:widowControl/>
              <w:spacing w:line="380" w:lineRule="exact"/>
              <w:jc w:val="center"/>
              <w:textAlignment w:val="center"/>
              <w:rPr>
                <w:rFonts w:hint="default" w:ascii="Times New Roman" w:hAnsi="Times New Roman" w:eastAsia="方正仿宋_GBK" w:cs="Times New Roman"/>
                <w:color w:val="auto"/>
                <w:sz w:val="28"/>
                <w:szCs w:val="28"/>
              </w:rPr>
            </w:pPr>
            <w:r>
              <w:rPr>
                <w:rFonts w:hint="eastAsia" w:ascii="Times New Roman" w:hAnsi="Times New Roman" w:eastAsia="方正仿宋_GBK" w:cs="Times New Roman"/>
                <w:color w:val="auto"/>
                <w:kern w:val="0"/>
                <w:sz w:val="28"/>
                <w:szCs w:val="28"/>
                <w:lang w:eastAsia="zh-CN"/>
              </w:rPr>
              <w:t>室内工程</w:t>
            </w:r>
            <w:r>
              <w:rPr>
                <w:rFonts w:hint="default" w:ascii="Times New Roman" w:hAnsi="Times New Roman" w:eastAsia="方正仿宋_GBK" w:cs="Times New Roman"/>
                <w:color w:val="auto"/>
                <w:kern w:val="0"/>
                <w:sz w:val="28"/>
                <w:szCs w:val="28"/>
              </w:rPr>
              <w:t>（</w:t>
            </w:r>
            <w:r>
              <w:rPr>
                <w:rFonts w:hint="eastAsia" w:ascii="Times New Roman" w:hAnsi="Times New Roman" w:eastAsia="方正仿宋_GBK" w:cs="Times New Roman"/>
                <w:color w:val="auto"/>
                <w:kern w:val="0"/>
                <w:sz w:val="28"/>
                <w:szCs w:val="28"/>
                <w:lang w:val="en-US" w:eastAsia="zh-CN"/>
              </w:rPr>
              <w:t>14</w:t>
            </w:r>
            <w:r>
              <w:rPr>
                <w:rFonts w:hint="default" w:ascii="Times New Roman" w:hAnsi="Times New Roman" w:eastAsia="方正仿宋_GBK" w:cs="Times New Roman"/>
                <w:color w:val="auto"/>
                <w:kern w:val="0"/>
                <w:sz w:val="28"/>
                <w:szCs w:val="28"/>
              </w:rPr>
              <w:t>分）</w:t>
            </w:r>
          </w:p>
        </w:tc>
        <w:tc>
          <w:tcPr>
            <w:tcW w:w="348" w:type="pct"/>
            <w:vMerge w:val="restart"/>
            <w:shd w:val="clear" w:color="auto" w:fill="auto"/>
            <w:vAlign w:val="center"/>
          </w:tcPr>
          <w:p w14:paraId="196A0F1F">
            <w:pPr>
              <w:widowControl/>
              <w:spacing w:line="380" w:lineRule="exact"/>
              <w:jc w:val="center"/>
              <w:textAlignment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顶面</w:t>
            </w:r>
          </w:p>
          <w:p w14:paraId="160D0B0D">
            <w:pPr>
              <w:widowControl/>
              <w:spacing w:line="380" w:lineRule="exact"/>
              <w:jc w:val="center"/>
              <w:textAlignment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（4分）</w:t>
            </w:r>
          </w:p>
        </w:tc>
        <w:tc>
          <w:tcPr>
            <w:tcW w:w="1160" w:type="pct"/>
            <w:shd w:val="clear" w:color="auto" w:fill="auto"/>
            <w:vAlign w:val="center"/>
          </w:tcPr>
          <w:p w14:paraId="65E71E5C">
            <w:pPr>
              <w:widowControl/>
              <w:spacing w:line="380" w:lineRule="exact"/>
              <w:textAlignment w:val="center"/>
              <w:rPr>
                <w:rFonts w:hint="default" w:ascii="Times New Roman" w:hAnsi="Times New Roman" w:eastAsia="方正仿宋_GBK" w:cs="Times New Roman"/>
                <w:color w:val="auto"/>
                <w:sz w:val="28"/>
                <w:szCs w:val="28"/>
              </w:rPr>
            </w:pPr>
            <w:r>
              <w:rPr>
                <w:rFonts w:hint="eastAsia" w:ascii="Times New Roman" w:hAnsi="Times New Roman" w:eastAsia="方正仿宋_GBK" w:cs="Times New Roman"/>
                <w:color w:val="auto"/>
                <w:kern w:val="0"/>
                <w:sz w:val="28"/>
                <w:szCs w:val="28"/>
                <w:lang w:eastAsia="zh-CN"/>
              </w:rPr>
              <w:t>基层</w:t>
            </w:r>
            <w:r>
              <w:rPr>
                <w:rFonts w:hint="default" w:ascii="Times New Roman" w:hAnsi="Times New Roman" w:eastAsia="方正仿宋_GBK" w:cs="Times New Roman"/>
                <w:color w:val="auto"/>
                <w:kern w:val="0"/>
                <w:sz w:val="28"/>
                <w:szCs w:val="28"/>
              </w:rPr>
              <w:t>采用轻钢龙骨、型钢骨架、复合金属骨架</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阻燃胶合板、硅钙板、石膏板等</w:t>
            </w:r>
            <w:r>
              <w:rPr>
                <w:rFonts w:hint="eastAsia" w:ascii="Times New Roman" w:hAnsi="Times New Roman" w:eastAsia="方正仿宋_GBK" w:cs="Times New Roman"/>
                <w:color w:val="auto"/>
                <w:kern w:val="0"/>
                <w:sz w:val="28"/>
                <w:szCs w:val="28"/>
                <w:lang w:eastAsia="zh-CN"/>
              </w:rPr>
              <w:t>技术</w:t>
            </w:r>
            <w:r>
              <w:rPr>
                <w:rFonts w:hint="default" w:ascii="Times New Roman" w:hAnsi="Times New Roman" w:eastAsia="方正仿宋_GBK" w:cs="Times New Roman"/>
                <w:color w:val="auto"/>
                <w:kern w:val="0"/>
                <w:sz w:val="28"/>
                <w:szCs w:val="28"/>
              </w:rPr>
              <w:t>。</w:t>
            </w:r>
          </w:p>
        </w:tc>
        <w:tc>
          <w:tcPr>
            <w:tcW w:w="239" w:type="pct"/>
            <w:shd w:val="clear" w:color="auto" w:fill="auto"/>
            <w:vAlign w:val="center"/>
          </w:tcPr>
          <w:p w14:paraId="46898A1F">
            <w:pPr>
              <w:widowControl/>
              <w:spacing w:line="380" w:lineRule="exact"/>
              <w:jc w:val="center"/>
              <w:textAlignment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kern w:val="0"/>
                <w:sz w:val="28"/>
                <w:szCs w:val="28"/>
              </w:rPr>
              <w:t>2</w:t>
            </w:r>
          </w:p>
        </w:tc>
        <w:tc>
          <w:tcPr>
            <w:tcW w:w="1792" w:type="pct"/>
            <w:shd w:val="clear" w:color="auto" w:fill="auto"/>
            <w:vAlign w:val="center"/>
          </w:tcPr>
          <w:p w14:paraId="357DF427">
            <w:pPr>
              <w:widowControl/>
              <w:spacing w:line="380" w:lineRule="exact"/>
              <w:jc w:val="left"/>
              <w:rPr>
                <w:rFonts w:hint="eastAsia" w:ascii="Times New Roman" w:hAnsi="Times New Roman" w:eastAsia="方正仿宋_GBK" w:cs="Times New Roman"/>
                <w:b/>
                <w:bCs/>
                <w:color w:val="auto"/>
                <w:sz w:val="28"/>
                <w:szCs w:val="28"/>
                <w:lang w:eastAsia="zh-CN"/>
              </w:rPr>
            </w:pPr>
            <w:r>
              <w:rPr>
                <w:rFonts w:hint="default" w:ascii="Times New Roman" w:hAnsi="Times New Roman" w:eastAsia="方正仿宋_GBK" w:cs="Times New Roman"/>
                <w:color w:val="auto"/>
                <w:kern w:val="0"/>
                <w:sz w:val="28"/>
                <w:szCs w:val="28"/>
              </w:rPr>
              <w:t>得分=</w:t>
            </w:r>
            <w:r>
              <w:rPr>
                <w:rStyle w:val="12"/>
                <w:rFonts w:hint="default" w:ascii="Times New Roman" w:hAnsi="Times New Roman" w:eastAsia="方正仿宋_GBK" w:cs="Times New Roman"/>
                <w:color w:val="auto"/>
              </w:rPr>
              <w:t>实际应用面积占对应水平总面积的比例</w:t>
            </w:r>
            <w:r>
              <w:rPr>
                <w:rFonts w:hint="default" w:ascii="Times New Roman" w:hAnsi="Times New Roman" w:eastAsia="方正仿宋_GBK" w:cs="Times New Roman"/>
                <w:color w:val="auto"/>
                <w:kern w:val="0"/>
                <w:sz w:val="28"/>
                <w:szCs w:val="28"/>
              </w:rPr>
              <w:t>×2</w:t>
            </w:r>
            <w:r>
              <w:rPr>
                <w:rStyle w:val="12"/>
                <w:rFonts w:hint="eastAsia" w:ascii="Times New Roman" w:hAnsi="Times New Roman" w:eastAsia="方正仿宋_GBK" w:cs="Times New Roman"/>
                <w:color w:val="auto"/>
                <w:lang w:eastAsia="zh-CN"/>
              </w:rPr>
              <w:t>。</w:t>
            </w:r>
          </w:p>
        </w:tc>
        <w:tc>
          <w:tcPr>
            <w:tcW w:w="315" w:type="pct"/>
            <w:shd w:val="clear" w:color="auto" w:fill="auto"/>
            <w:vAlign w:val="center"/>
          </w:tcPr>
          <w:p w14:paraId="37C2C4B4">
            <w:pPr>
              <w:widowControl/>
              <w:spacing w:line="380" w:lineRule="exact"/>
              <w:jc w:val="left"/>
              <w:textAlignment w:val="center"/>
              <w:rPr>
                <w:rFonts w:hint="default" w:ascii="Times New Roman" w:hAnsi="Times New Roman" w:eastAsia="方正仿宋_GBK" w:cs="Times New Roman"/>
                <w:color w:val="auto"/>
                <w:sz w:val="28"/>
                <w:szCs w:val="28"/>
              </w:rPr>
            </w:pPr>
          </w:p>
        </w:tc>
      </w:tr>
      <w:tr w14:paraId="52F1B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5" w:hRule="atLeast"/>
        </w:trPr>
        <w:tc>
          <w:tcPr>
            <w:tcW w:w="307" w:type="pct"/>
            <w:vMerge w:val="continue"/>
            <w:shd w:val="clear" w:color="auto" w:fill="auto"/>
            <w:vAlign w:val="center"/>
          </w:tcPr>
          <w:p w14:paraId="1EF915A6">
            <w:pPr>
              <w:widowControl/>
              <w:spacing w:line="380" w:lineRule="exact"/>
              <w:jc w:val="center"/>
              <w:rPr>
                <w:rFonts w:hint="default" w:ascii="Times New Roman" w:hAnsi="Times New Roman" w:eastAsia="方正仿宋_GBK" w:cs="Times New Roman"/>
                <w:color w:val="auto"/>
                <w:sz w:val="28"/>
                <w:szCs w:val="28"/>
              </w:rPr>
            </w:pPr>
          </w:p>
        </w:tc>
        <w:tc>
          <w:tcPr>
            <w:tcW w:w="490" w:type="pct"/>
            <w:vMerge w:val="continue"/>
            <w:shd w:val="clear" w:color="auto" w:fill="auto"/>
            <w:vAlign w:val="center"/>
          </w:tcPr>
          <w:p w14:paraId="39B66FD5">
            <w:pPr>
              <w:widowControl/>
              <w:spacing w:line="380" w:lineRule="exact"/>
              <w:jc w:val="center"/>
              <w:rPr>
                <w:rFonts w:hint="default" w:ascii="Times New Roman" w:hAnsi="Times New Roman" w:eastAsia="方正仿宋_GBK" w:cs="Times New Roman"/>
                <w:color w:val="auto"/>
                <w:sz w:val="28"/>
                <w:szCs w:val="28"/>
              </w:rPr>
            </w:pPr>
          </w:p>
        </w:tc>
        <w:tc>
          <w:tcPr>
            <w:tcW w:w="345" w:type="pct"/>
            <w:vMerge w:val="continue"/>
            <w:shd w:val="clear" w:color="auto" w:fill="auto"/>
            <w:vAlign w:val="center"/>
          </w:tcPr>
          <w:p w14:paraId="697B9F9F">
            <w:pPr>
              <w:widowControl/>
              <w:spacing w:line="380" w:lineRule="exact"/>
              <w:jc w:val="center"/>
              <w:rPr>
                <w:rFonts w:hint="default" w:ascii="Times New Roman" w:hAnsi="Times New Roman" w:eastAsia="方正仿宋_GBK" w:cs="Times New Roman"/>
                <w:color w:val="auto"/>
                <w:sz w:val="28"/>
                <w:szCs w:val="28"/>
              </w:rPr>
            </w:pPr>
          </w:p>
        </w:tc>
        <w:tc>
          <w:tcPr>
            <w:tcW w:w="348" w:type="pct"/>
            <w:vMerge w:val="continue"/>
            <w:shd w:val="clear" w:color="auto" w:fill="auto"/>
            <w:vAlign w:val="center"/>
          </w:tcPr>
          <w:p w14:paraId="0BDF266E">
            <w:pPr>
              <w:widowControl/>
              <w:spacing w:line="380" w:lineRule="exact"/>
              <w:jc w:val="center"/>
              <w:rPr>
                <w:rFonts w:hint="default" w:ascii="Times New Roman" w:hAnsi="Times New Roman" w:eastAsia="方正仿宋_GBK" w:cs="Times New Roman"/>
                <w:color w:val="auto"/>
                <w:sz w:val="28"/>
                <w:szCs w:val="28"/>
              </w:rPr>
            </w:pPr>
          </w:p>
        </w:tc>
        <w:tc>
          <w:tcPr>
            <w:tcW w:w="1160" w:type="pct"/>
            <w:shd w:val="clear" w:color="auto" w:fill="auto"/>
            <w:vAlign w:val="center"/>
          </w:tcPr>
          <w:p w14:paraId="603180CE">
            <w:pPr>
              <w:widowControl/>
              <w:spacing w:line="380" w:lineRule="exact"/>
              <w:textAlignment w:val="center"/>
              <w:rPr>
                <w:rFonts w:hint="default" w:ascii="Times New Roman" w:hAnsi="Times New Roman" w:eastAsia="方正仿宋_GBK" w:cs="Times New Roman"/>
                <w:color w:val="auto"/>
                <w:sz w:val="28"/>
                <w:szCs w:val="28"/>
              </w:rPr>
            </w:pPr>
            <w:r>
              <w:rPr>
                <w:rFonts w:hint="eastAsia" w:ascii="Times New Roman" w:hAnsi="Times New Roman" w:eastAsia="方正仿宋_GBK" w:cs="Times New Roman"/>
                <w:color w:val="auto"/>
                <w:kern w:val="0"/>
                <w:sz w:val="28"/>
                <w:szCs w:val="28"/>
                <w:lang w:eastAsia="zh-CN"/>
              </w:rPr>
              <w:t>面层采用</w:t>
            </w:r>
            <w:r>
              <w:rPr>
                <w:rFonts w:hint="default" w:ascii="Times New Roman" w:hAnsi="Times New Roman" w:eastAsia="方正仿宋_GBK" w:cs="Times New Roman"/>
                <w:color w:val="auto"/>
                <w:kern w:val="0"/>
                <w:sz w:val="28"/>
                <w:szCs w:val="28"/>
              </w:rPr>
              <w:t>洁净保温吊顶板</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软膜天花</w:t>
            </w:r>
            <w:r>
              <w:rPr>
                <w:rFonts w:hint="eastAsia" w:ascii="Times New Roman" w:hAnsi="Times New Roman" w:eastAsia="方正仿宋_GBK" w:cs="Times New Roman"/>
                <w:color w:val="auto"/>
                <w:kern w:val="0"/>
                <w:sz w:val="28"/>
                <w:szCs w:val="28"/>
                <w:lang w:eastAsia="zh-CN"/>
              </w:rPr>
              <w:t>板</w:t>
            </w:r>
            <w:r>
              <w:rPr>
                <w:rFonts w:hint="default" w:ascii="Times New Roman" w:hAnsi="Times New Roman" w:eastAsia="方正仿宋_GBK" w:cs="Times New Roman"/>
                <w:color w:val="auto"/>
                <w:kern w:val="0"/>
                <w:sz w:val="28"/>
                <w:szCs w:val="28"/>
              </w:rPr>
              <w:t>、碳晶板、矿棉板、金属板、吸音板、格栅等</w:t>
            </w:r>
            <w:r>
              <w:rPr>
                <w:rFonts w:hint="eastAsia" w:ascii="Times New Roman" w:hAnsi="Times New Roman" w:eastAsia="方正仿宋_GBK" w:cs="Times New Roman"/>
                <w:color w:val="auto"/>
                <w:kern w:val="0"/>
                <w:sz w:val="28"/>
                <w:szCs w:val="28"/>
                <w:lang w:eastAsia="zh-CN"/>
              </w:rPr>
              <w:t>技术</w:t>
            </w:r>
            <w:r>
              <w:rPr>
                <w:rFonts w:hint="default" w:ascii="Times New Roman" w:hAnsi="Times New Roman" w:eastAsia="方正仿宋_GBK" w:cs="Times New Roman"/>
                <w:color w:val="auto"/>
                <w:kern w:val="0"/>
                <w:sz w:val="28"/>
                <w:szCs w:val="28"/>
              </w:rPr>
              <w:t>。</w:t>
            </w:r>
          </w:p>
        </w:tc>
        <w:tc>
          <w:tcPr>
            <w:tcW w:w="239" w:type="pct"/>
            <w:shd w:val="clear" w:color="auto" w:fill="auto"/>
            <w:vAlign w:val="center"/>
          </w:tcPr>
          <w:p w14:paraId="4034DFA1">
            <w:pPr>
              <w:widowControl/>
              <w:spacing w:line="380" w:lineRule="exact"/>
              <w:jc w:val="center"/>
              <w:textAlignment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kern w:val="0"/>
                <w:sz w:val="28"/>
                <w:szCs w:val="28"/>
              </w:rPr>
              <w:t>2</w:t>
            </w:r>
          </w:p>
        </w:tc>
        <w:tc>
          <w:tcPr>
            <w:tcW w:w="1792" w:type="pct"/>
            <w:shd w:val="clear" w:color="auto" w:fill="auto"/>
            <w:vAlign w:val="center"/>
          </w:tcPr>
          <w:p w14:paraId="349D926C">
            <w:pPr>
              <w:widowControl/>
              <w:spacing w:line="380" w:lineRule="exact"/>
              <w:jc w:val="left"/>
              <w:rPr>
                <w:rFonts w:hint="eastAsia" w:ascii="Times New Roman" w:hAnsi="Times New Roman" w:eastAsia="方正仿宋_GBK" w:cs="Times New Roman"/>
                <w:b/>
                <w:bCs/>
                <w:color w:val="auto"/>
                <w:sz w:val="28"/>
                <w:szCs w:val="28"/>
                <w:lang w:eastAsia="zh-CN"/>
              </w:rPr>
            </w:pPr>
            <w:r>
              <w:rPr>
                <w:rFonts w:hint="default" w:ascii="Times New Roman" w:hAnsi="Times New Roman" w:eastAsia="方正仿宋_GBK" w:cs="Times New Roman"/>
                <w:color w:val="auto"/>
                <w:kern w:val="0"/>
                <w:sz w:val="28"/>
                <w:szCs w:val="28"/>
              </w:rPr>
              <w:t>得分=实际应用面积占对应水平总面积的比例×2</w:t>
            </w:r>
            <w:r>
              <w:rPr>
                <w:rFonts w:hint="eastAsia" w:ascii="Times New Roman" w:hAnsi="Times New Roman" w:eastAsia="方正仿宋_GBK" w:cs="Times New Roman"/>
                <w:color w:val="auto"/>
                <w:kern w:val="0"/>
                <w:sz w:val="28"/>
                <w:szCs w:val="28"/>
                <w:lang w:eastAsia="zh-CN"/>
              </w:rPr>
              <w:t>。</w:t>
            </w:r>
          </w:p>
        </w:tc>
        <w:tc>
          <w:tcPr>
            <w:tcW w:w="315" w:type="pct"/>
            <w:shd w:val="clear" w:color="auto" w:fill="auto"/>
            <w:vAlign w:val="center"/>
          </w:tcPr>
          <w:p w14:paraId="7E2392DC">
            <w:pPr>
              <w:widowControl/>
              <w:spacing w:line="380" w:lineRule="exact"/>
              <w:jc w:val="left"/>
              <w:textAlignment w:val="center"/>
              <w:rPr>
                <w:rFonts w:hint="default" w:ascii="Times New Roman" w:hAnsi="Times New Roman" w:eastAsia="方正仿宋_GBK" w:cs="Times New Roman"/>
                <w:color w:val="auto"/>
                <w:sz w:val="28"/>
                <w:szCs w:val="28"/>
              </w:rPr>
            </w:pPr>
          </w:p>
        </w:tc>
      </w:tr>
      <w:tr w14:paraId="3C147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6" w:hRule="atLeast"/>
        </w:trPr>
        <w:tc>
          <w:tcPr>
            <w:tcW w:w="307" w:type="pct"/>
            <w:vMerge w:val="continue"/>
            <w:shd w:val="clear" w:color="auto" w:fill="auto"/>
            <w:vAlign w:val="center"/>
          </w:tcPr>
          <w:p w14:paraId="68E2577B">
            <w:pPr>
              <w:widowControl/>
              <w:spacing w:line="380" w:lineRule="exact"/>
              <w:jc w:val="center"/>
              <w:rPr>
                <w:rFonts w:hint="default" w:ascii="Times New Roman" w:hAnsi="Times New Roman" w:eastAsia="方正仿宋_GBK" w:cs="Times New Roman"/>
                <w:color w:val="auto"/>
                <w:sz w:val="28"/>
                <w:szCs w:val="28"/>
              </w:rPr>
            </w:pPr>
          </w:p>
        </w:tc>
        <w:tc>
          <w:tcPr>
            <w:tcW w:w="490" w:type="pct"/>
            <w:vMerge w:val="continue"/>
            <w:shd w:val="clear" w:color="auto" w:fill="auto"/>
            <w:vAlign w:val="center"/>
          </w:tcPr>
          <w:p w14:paraId="1665C481">
            <w:pPr>
              <w:widowControl/>
              <w:spacing w:line="380" w:lineRule="exact"/>
              <w:jc w:val="center"/>
              <w:rPr>
                <w:rFonts w:hint="default" w:ascii="Times New Roman" w:hAnsi="Times New Roman" w:eastAsia="方正仿宋_GBK" w:cs="Times New Roman"/>
                <w:color w:val="auto"/>
                <w:sz w:val="28"/>
                <w:szCs w:val="28"/>
              </w:rPr>
            </w:pPr>
          </w:p>
        </w:tc>
        <w:tc>
          <w:tcPr>
            <w:tcW w:w="345" w:type="pct"/>
            <w:vMerge w:val="continue"/>
            <w:shd w:val="clear" w:color="auto" w:fill="auto"/>
            <w:vAlign w:val="center"/>
          </w:tcPr>
          <w:p w14:paraId="6F80ECEF">
            <w:pPr>
              <w:widowControl/>
              <w:spacing w:line="380" w:lineRule="exact"/>
              <w:jc w:val="center"/>
              <w:rPr>
                <w:rFonts w:hint="default" w:ascii="Times New Roman" w:hAnsi="Times New Roman" w:eastAsia="方正仿宋_GBK" w:cs="Times New Roman"/>
                <w:color w:val="auto"/>
                <w:sz w:val="28"/>
                <w:szCs w:val="28"/>
              </w:rPr>
            </w:pPr>
          </w:p>
        </w:tc>
        <w:tc>
          <w:tcPr>
            <w:tcW w:w="348" w:type="pct"/>
            <w:vMerge w:val="restart"/>
            <w:shd w:val="clear" w:color="auto" w:fill="auto"/>
            <w:vAlign w:val="center"/>
          </w:tcPr>
          <w:p w14:paraId="745BE2C0">
            <w:pPr>
              <w:widowControl/>
              <w:spacing w:line="380" w:lineRule="exact"/>
              <w:jc w:val="center"/>
              <w:textAlignment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墙面</w:t>
            </w:r>
          </w:p>
          <w:p w14:paraId="6A4B8602">
            <w:pPr>
              <w:widowControl/>
              <w:spacing w:line="380" w:lineRule="exact"/>
              <w:jc w:val="center"/>
              <w:textAlignment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（4分）</w:t>
            </w:r>
          </w:p>
        </w:tc>
        <w:tc>
          <w:tcPr>
            <w:tcW w:w="1160" w:type="pct"/>
            <w:shd w:val="clear" w:color="auto" w:fill="auto"/>
            <w:vAlign w:val="center"/>
          </w:tcPr>
          <w:p w14:paraId="39BC9A2B">
            <w:pPr>
              <w:widowControl/>
              <w:spacing w:line="380" w:lineRule="exact"/>
              <w:textAlignment w:val="center"/>
              <w:rPr>
                <w:rFonts w:hint="default" w:ascii="Times New Roman" w:hAnsi="Times New Roman" w:eastAsia="方正仿宋_GBK" w:cs="Times New Roman"/>
                <w:color w:val="auto"/>
                <w:sz w:val="28"/>
                <w:szCs w:val="28"/>
              </w:rPr>
            </w:pPr>
            <w:r>
              <w:rPr>
                <w:rFonts w:hint="eastAsia" w:ascii="Times New Roman" w:hAnsi="Times New Roman" w:eastAsia="方正仿宋_GBK" w:cs="Times New Roman"/>
                <w:color w:val="auto"/>
                <w:kern w:val="0"/>
                <w:sz w:val="28"/>
                <w:szCs w:val="28"/>
                <w:lang w:eastAsia="zh-CN"/>
              </w:rPr>
              <w:t>基层采用</w:t>
            </w:r>
            <w:r>
              <w:rPr>
                <w:rFonts w:hint="default" w:ascii="Times New Roman" w:hAnsi="Times New Roman" w:eastAsia="方正仿宋_GBK" w:cs="Times New Roman"/>
                <w:color w:val="auto"/>
                <w:kern w:val="0"/>
                <w:sz w:val="28"/>
                <w:szCs w:val="28"/>
              </w:rPr>
              <w:t>龙骨骨架及阻燃胶合板、硅钙板、石膏板等</w:t>
            </w:r>
            <w:r>
              <w:rPr>
                <w:rFonts w:hint="eastAsia" w:ascii="Times New Roman" w:hAnsi="Times New Roman" w:eastAsia="方正仿宋_GBK" w:cs="Times New Roman"/>
                <w:color w:val="auto"/>
                <w:kern w:val="0"/>
                <w:sz w:val="28"/>
                <w:szCs w:val="28"/>
                <w:lang w:eastAsia="zh-CN"/>
              </w:rPr>
              <w:t>技术</w:t>
            </w:r>
            <w:r>
              <w:rPr>
                <w:rFonts w:hint="default" w:ascii="Times New Roman" w:hAnsi="Times New Roman" w:eastAsia="方正仿宋_GBK" w:cs="Times New Roman"/>
                <w:color w:val="auto"/>
                <w:kern w:val="0"/>
                <w:sz w:val="28"/>
                <w:szCs w:val="28"/>
              </w:rPr>
              <w:t>。</w:t>
            </w:r>
          </w:p>
        </w:tc>
        <w:tc>
          <w:tcPr>
            <w:tcW w:w="239" w:type="pct"/>
            <w:shd w:val="clear" w:color="auto" w:fill="auto"/>
            <w:vAlign w:val="center"/>
          </w:tcPr>
          <w:p w14:paraId="2987ACC5">
            <w:pPr>
              <w:widowControl/>
              <w:spacing w:line="380" w:lineRule="exact"/>
              <w:jc w:val="center"/>
              <w:textAlignment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kern w:val="0"/>
                <w:sz w:val="28"/>
                <w:szCs w:val="28"/>
              </w:rPr>
              <w:t>2</w:t>
            </w:r>
          </w:p>
        </w:tc>
        <w:tc>
          <w:tcPr>
            <w:tcW w:w="1792" w:type="pct"/>
            <w:shd w:val="clear" w:color="auto" w:fill="auto"/>
            <w:vAlign w:val="center"/>
          </w:tcPr>
          <w:p w14:paraId="27A4A598">
            <w:pPr>
              <w:widowControl/>
              <w:spacing w:line="380" w:lineRule="exact"/>
              <w:jc w:val="left"/>
              <w:rPr>
                <w:rFonts w:hint="eastAsia" w:ascii="Times New Roman" w:hAnsi="Times New Roman" w:eastAsia="方正仿宋_GBK" w:cs="Times New Roman"/>
                <w:b/>
                <w:bCs/>
                <w:color w:val="auto"/>
                <w:sz w:val="28"/>
                <w:szCs w:val="28"/>
                <w:lang w:eastAsia="zh-CN"/>
              </w:rPr>
            </w:pPr>
            <w:r>
              <w:rPr>
                <w:rFonts w:hint="default" w:ascii="Times New Roman" w:hAnsi="Times New Roman" w:eastAsia="方正仿宋_GBK" w:cs="Times New Roman"/>
                <w:color w:val="auto"/>
                <w:kern w:val="0"/>
                <w:sz w:val="28"/>
                <w:szCs w:val="28"/>
              </w:rPr>
              <w:t>得分=实际应用面积占对应</w:t>
            </w:r>
            <w:r>
              <w:rPr>
                <w:rFonts w:hint="default" w:ascii="Times New Roman" w:hAnsi="Times New Roman" w:eastAsia="方正仿宋_GBK" w:cs="Times New Roman"/>
                <w:color w:val="auto"/>
                <w:kern w:val="0"/>
                <w:sz w:val="28"/>
                <w:szCs w:val="28"/>
                <w:lang w:val="en-US" w:eastAsia="zh-CN"/>
              </w:rPr>
              <w:t>竖向</w:t>
            </w:r>
            <w:r>
              <w:rPr>
                <w:rFonts w:hint="default" w:ascii="Times New Roman" w:hAnsi="Times New Roman" w:eastAsia="方正仿宋_GBK" w:cs="Times New Roman"/>
                <w:color w:val="auto"/>
                <w:kern w:val="0"/>
                <w:sz w:val="28"/>
                <w:szCs w:val="28"/>
              </w:rPr>
              <w:t>总面积的比例×2</w:t>
            </w:r>
            <w:r>
              <w:rPr>
                <w:rFonts w:hint="eastAsia" w:ascii="Times New Roman" w:hAnsi="Times New Roman" w:eastAsia="方正仿宋_GBK" w:cs="Times New Roman"/>
                <w:color w:val="auto"/>
                <w:kern w:val="0"/>
                <w:sz w:val="28"/>
                <w:szCs w:val="28"/>
                <w:lang w:eastAsia="zh-CN"/>
              </w:rPr>
              <w:t>。</w:t>
            </w:r>
          </w:p>
        </w:tc>
        <w:tc>
          <w:tcPr>
            <w:tcW w:w="315" w:type="pct"/>
            <w:shd w:val="clear" w:color="auto" w:fill="auto"/>
            <w:vAlign w:val="center"/>
          </w:tcPr>
          <w:p w14:paraId="65DC9BF1">
            <w:pPr>
              <w:widowControl/>
              <w:spacing w:line="380" w:lineRule="exact"/>
              <w:jc w:val="left"/>
              <w:textAlignment w:val="center"/>
              <w:rPr>
                <w:rFonts w:hint="default" w:ascii="Times New Roman" w:hAnsi="Times New Roman" w:eastAsia="方正仿宋_GBK" w:cs="Times New Roman"/>
                <w:color w:val="auto"/>
                <w:sz w:val="28"/>
                <w:szCs w:val="28"/>
              </w:rPr>
            </w:pPr>
          </w:p>
        </w:tc>
      </w:tr>
      <w:tr w14:paraId="392B6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2" w:hRule="atLeast"/>
        </w:trPr>
        <w:tc>
          <w:tcPr>
            <w:tcW w:w="307" w:type="pct"/>
            <w:vMerge w:val="continue"/>
            <w:shd w:val="clear" w:color="auto" w:fill="auto"/>
            <w:vAlign w:val="center"/>
          </w:tcPr>
          <w:p w14:paraId="5D48E83C">
            <w:pPr>
              <w:widowControl/>
              <w:spacing w:line="380" w:lineRule="exact"/>
              <w:jc w:val="center"/>
              <w:rPr>
                <w:rFonts w:hint="default" w:ascii="Times New Roman" w:hAnsi="Times New Roman" w:eastAsia="方正仿宋_GBK" w:cs="Times New Roman"/>
                <w:color w:val="auto"/>
                <w:sz w:val="28"/>
                <w:szCs w:val="28"/>
              </w:rPr>
            </w:pPr>
          </w:p>
        </w:tc>
        <w:tc>
          <w:tcPr>
            <w:tcW w:w="490" w:type="pct"/>
            <w:vMerge w:val="continue"/>
            <w:shd w:val="clear" w:color="auto" w:fill="auto"/>
            <w:vAlign w:val="center"/>
          </w:tcPr>
          <w:p w14:paraId="7402AE7C">
            <w:pPr>
              <w:widowControl/>
              <w:spacing w:line="380" w:lineRule="exact"/>
              <w:jc w:val="center"/>
              <w:rPr>
                <w:rFonts w:hint="default" w:ascii="Times New Roman" w:hAnsi="Times New Roman" w:eastAsia="方正仿宋_GBK" w:cs="Times New Roman"/>
                <w:color w:val="auto"/>
                <w:sz w:val="28"/>
                <w:szCs w:val="28"/>
              </w:rPr>
            </w:pPr>
          </w:p>
        </w:tc>
        <w:tc>
          <w:tcPr>
            <w:tcW w:w="345" w:type="pct"/>
            <w:vMerge w:val="continue"/>
            <w:shd w:val="clear" w:color="auto" w:fill="auto"/>
            <w:vAlign w:val="center"/>
          </w:tcPr>
          <w:p w14:paraId="702AFFA2">
            <w:pPr>
              <w:widowControl/>
              <w:spacing w:line="380" w:lineRule="exact"/>
              <w:jc w:val="center"/>
              <w:rPr>
                <w:rFonts w:hint="default" w:ascii="Times New Roman" w:hAnsi="Times New Roman" w:eastAsia="方正仿宋_GBK" w:cs="Times New Roman"/>
                <w:color w:val="auto"/>
                <w:sz w:val="28"/>
                <w:szCs w:val="28"/>
              </w:rPr>
            </w:pPr>
          </w:p>
        </w:tc>
        <w:tc>
          <w:tcPr>
            <w:tcW w:w="348" w:type="pct"/>
            <w:vMerge w:val="continue"/>
            <w:shd w:val="clear" w:color="auto" w:fill="auto"/>
            <w:vAlign w:val="center"/>
          </w:tcPr>
          <w:p w14:paraId="1FAB259D">
            <w:pPr>
              <w:widowControl/>
              <w:spacing w:line="380" w:lineRule="exact"/>
              <w:jc w:val="center"/>
              <w:rPr>
                <w:rFonts w:hint="default" w:ascii="Times New Roman" w:hAnsi="Times New Roman" w:eastAsia="方正仿宋_GBK" w:cs="Times New Roman"/>
                <w:color w:val="auto"/>
                <w:sz w:val="28"/>
                <w:szCs w:val="28"/>
              </w:rPr>
            </w:pPr>
          </w:p>
        </w:tc>
        <w:tc>
          <w:tcPr>
            <w:tcW w:w="1160" w:type="pct"/>
            <w:shd w:val="clear" w:color="auto" w:fill="auto"/>
            <w:vAlign w:val="center"/>
          </w:tcPr>
          <w:p w14:paraId="55924836">
            <w:pPr>
              <w:widowControl/>
              <w:spacing w:line="380" w:lineRule="exact"/>
              <w:textAlignment w:val="center"/>
              <w:rPr>
                <w:rFonts w:hint="default" w:ascii="Times New Roman" w:hAnsi="Times New Roman" w:eastAsia="方正仿宋_GBK" w:cs="Times New Roman"/>
                <w:color w:val="auto"/>
                <w:sz w:val="28"/>
                <w:szCs w:val="28"/>
              </w:rPr>
            </w:pPr>
            <w:r>
              <w:rPr>
                <w:rFonts w:hint="eastAsia" w:ascii="Times New Roman" w:hAnsi="Times New Roman" w:eastAsia="方正仿宋_GBK" w:cs="Times New Roman"/>
                <w:color w:val="auto"/>
                <w:kern w:val="0"/>
                <w:sz w:val="28"/>
                <w:szCs w:val="28"/>
                <w:lang w:eastAsia="zh-CN"/>
              </w:rPr>
              <w:t>面层采用</w:t>
            </w:r>
            <w:r>
              <w:rPr>
                <w:rFonts w:hint="default" w:ascii="Times New Roman" w:hAnsi="Times New Roman" w:eastAsia="方正仿宋_GBK" w:cs="Times New Roman"/>
                <w:color w:val="auto"/>
                <w:kern w:val="0"/>
                <w:sz w:val="28"/>
                <w:szCs w:val="28"/>
              </w:rPr>
              <w:t>木饰面</w:t>
            </w:r>
            <w:r>
              <w:rPr>
                <w:rFonts w:hint="eastAsia" w:ascii="Times New Roman" w:hAnsi="Times New Roman" w:eastAsia="方正仿宋_GBK" w:cs="Times New Roman"/>
                <w:color w:val="auto"/>
                <w:kern w:val="0"/>
                <w:sz w:val="28"/>
                <w:szCs w:val="28"/>
                <w:lang w:eastAsia="zh-CN"/>
              </w:rPr>
              <w:t>板、</w:t>
            </w:r>
            <w:r>
              <w:rPr>
                <w:rFonts w:hint="default" w:ascii="Times New Roman" w:hAnsi="Times New Roman" w:eastAsia="方正仿宋_GBK" w:cs="Times New Roman"/>
                <w:color w:val="auto"/>
                <w:kern w:val="0"/>
                <w:sz w:val="28"/>
                <w:szCs w:val="28"/>
              </w:rPr>
              <w:t>不锈钢板</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净化板</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彩钢保温板</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金属墙板</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干挂石材墙板</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干挂玻化砖</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软硬包板</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碳晶板</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吸音板等</w:t>
            </w:r>
            <w:r>
              <w:rPr>
                <w:rFonts w:hint="eastAsia" w:ascii="Times New Roman" w:hAnsi="Times New Roman" w:eastAsia="方正仿宋_GBK" w:cs="Times New Roman"/>
                <w:color w:val="auto"/>
                <w:kern w:val="0"/>
                <w:sz w:val="28"/>
                <w:szCs w:val="28"/>
                <w:lang w:eastAsia="zh-CN"/>
              </w:rPr>
              <w:t>技术</w:t>
            </w:r>
            <w:r>
              <w:rPr>
                <w:rFonts w:hint="default" w:ascii="Times New Roman" w:hAnsi="Times New Roman" w:eastAsia="方正仿宋_GBK" w:cs="Times New Roman"/>
                <w:color w:val="auto"/>
                <w:kern w:val="0"/>
                <w:sz w:val="28"/>
                <w:szCs w:val="28"/>
              </w:rPr>
              <w:t>。</w:t>
            </w:r>
          </w:p>
        </w:tc>
        <w:tc>
          <w:tcPr>
            <w:tcW w:w="239" w:type="pct"/>
            <w:shd w:val="clear" w:color="auto" w:fill="auto"/>
            <w:vAlign w:val="center"/>
          </w:tcPr>
          <w:p w14:paraId="4094117A">
            <w:pPr>
              <w:widowControl/>
              <w:spacing w:line="380" w:lineRule="exact"/>
              <w:jc w:val="center"/>
              <w:textAlignment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kern w:val="0"/>
                <w:sz w:val="28"/>
                <w:szCs w:val="28"/>
              </w:rPr>
              <w:t>2</w:t>
            </w:r>
          </w:p>
        </w:tc>
        <w:tc>
          <w:tcPr>
            <w:tcW w:w="1792" w:type="pct"/>
            <w:shd w:val="clear" w:color="auto" w:fill="auto"/>
            <w:vAlign w:val="center"/>
          </w:tcPr>
          <w:p w14:paraId="18FF71C4">
            <w:pPr>
              <w:widowControl/>
              <w:spacing w:line="380" w:lineRule="exact"/>
              <w:jc w:val="left"/>
              <w:rPr>
                <w:rFonts w:hint="eastAsia" w:ascii="Times New Roman" w:hAnsi="Times New Roman" w:eastAsia="方正仿宋_GBK" w:cs="Times New Roman"/>
                <w:b/>
                <w:bCs/>
                <w:color w:val="auto"/>
                <w:sz w:val="28"/>
                <w:szCs w:val="28"/>
                <w:lang w:eastAsia="zh-CN"/>
              </w:rPr>
            </w:pPr>
            <w:r>
              <w:rPr>
                <w:rFonts w:hint="default" w:ascii="Times New Roman" w:hAnsi="Times New Roman" w:eastAsia="方正仿宋_GBK" w:cs="Times New Roman"/>
                <w:color w:val="auto"/>
                <w:kern w:val="0"/>
                <w:sz w:val="28"/>
                <w:szCs w:val="28"/>
              </w:rPr>
              <w:t>得分=实际应用面积占对应</w:t>
            </w:r>
            <w:r>
              <w:rPr>
                <w:rFonts w:hint="default" w:ascii="Times New Roman" w:hAnsi="Times New Roman" w:eastAsia="方正仿宋_GBK" w:cs="Times New Roman"/>
                <w:color w:val="auto"/>
                <w:kern w:val="0"/>
                <w:sz w:val="28"/>
                <w:szCs w:val="28"/>
                <w:lang w:val="en-US" w:eastAsia="zh-CN"/>
              </w:rPr>
              <w:t>竖向</w:t>
            </w:r>
            <w:r>
              <w:rPr>
                <w:rFonts w:hint="default" w:ascii="Times New Roman" w:hAnsi="Times New Roman" w:eastAsia="方正仿宋_GBK" w:cs="Times New Roman"/>
                <w:color w:val="auto"/>
                <w:kern w:val="0"/>
                <w:sz w:val="28"/>
                <w:szCs w:val="28"/>
              </w:rPr>
              <w:t>总面积的比例×2</w:t>
            </w:r>
            <w:r>
              <w:rPr>
                <w:rFonts w:hint="eastAsia" w:ascii="Times New Roman" w:hAnsi="Times New Roman" w:eastAsia="方正仿宋_GBK" w:cs="Times New Roman"/>
                <w:color w:val="auto"/>
                <w:kern w:val="0"/>
                <w:sz w:val="28"/>
                <w:szCs w:val="28"/>
                <w:lang w:eastAsia="zh-CN"/>
              </w:rPr>
              <w:t>。</w:t>
            </w:r>
          </w:p>
        </w:tc>
        <w:tc>
          <w:tcPr>
            <w:tcW w:w="315" w:type="pct"/>
            <w:shd w:val="clear" w:color="auto" w:fill="auto"/>
            <w:vAlign w:val="center"/>
          </w:tcPr>
          <w:p w14:paraId="4D983BD8">
            <w:pPr>
              <w:widowControl/>
              <w:spacing w:line="380" w:lineRule="exact"/>
              <w:jc w:val="left"/>
              <w:textAlignment w:val="center"/>
              <w:rPr>
                <w:rFonts w:hint="default" w:ascii="Times New Roman" w:hAnsi="Times New Roman" w:eastAsia="方正仿宋_GBK" w:cs="Times New Roman"/>
                <w:color w:val="auto"/>
                <w:sz w:val="28"/>
                <w:szCs w:val="28"/>
              </w:rPr>
            </w:pPr>
          </w:p>
        </w:tc>
      </w:tr>
      <w:tr w14:paraId="4C1F4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0" w:hRule="atLeast"/>
        </w:trPr>
        <w:tc>
          <w:tcPr>
            <w:tcW w:w="307" w:type="pct"/>
            <w:vMerge w:val="continue"/>
            <w:shd w:val="clear" w:color="auto" w:fill="auto"/>
            <w:vAlign w:val="center"/>
          </w:tcPr>
          <w:p w14:paraId="5EAFD6F6">
            <w:pPr>
              <w:widowControl/>
              <w:spacing w:line="380" w:lineRule="exact"/>
              <w:jc w:val="center"/>
              <w:rPr>
                <w:rFonts w:hint="default" w:ascii="Times New Roman" w:hAnsi="Times New Roman" w:eastAsia="方正仿宋_GBK" w:cs="Times New Roman"/>
                <w:color w:val="auto"/>
                <w:sz w:val="28"/>
                <w:szCs w:val="28"/>
              </w:rPr>
            </w:pPr>
          </w:p>
        </w:tc>
        <w:tc>
          <w:tcPr>
            <w:tcW w:w="490" w:type="pct"/>
            <w:vMerge w:val="continue"/>
            <w:shd w:val="clear" w:color="auto" w:fill="auto"/>
            <w:vAlign w:val="center"/>
          </w:tcPr>
          <w:p w14:paraId="3FD5DAB4">
            <w:pPr>
              <w:widowControl/>
              <w:spacing w:line="380" w:lineRule="exact"/>
              <w:jc w:val="center"/>
              <w:rPr>
                <w:rFonts w:hint="default" w:ascii="Times New Roman" w:hAnsi="Times New Roman" w:eastAsia="方正仿宋_GBK" w:cs="Times New Roman"/>
                <w:color w:val="auto"/>
                <w:sz w:val="28"/>
                <w:szCs w:val="28"/>
              </w:rPr>
            </w:pPr>
          </w:p>
        </w:tc>
        <w:tc>
          <w:tcPr>
            <w:tcW w:w="345" w:type="pct"/>
            <w:vMerge w:val="continue"/>
            <w:shd w:val="clear" w:color="auto" w:fill="auto"/>
            <w:vAlign w:val="center"/>
          </w:tcPr>
          <w:p w14:paraId="25197B6B">
            <w:pPr>
              <w:widowControl/>
              <w:spacing w:line="380" w:lineRule="exact"/>
              <w:jc w:val="center"/>
              <w:rPr>
                <w:rFonts w:hint="default" w:ascii="Times New Roman" w:hAnsi="Times New Roman" w:eastAsia="方正仿宋_GBK" w:cs="Times New Roman"/>
                <w:color w:val="auto"/>
                <w:sz w:val="28"/>
                <w:szCs w:val="28"/>
              </w:rPr>
            </w:pPr>
          </w:p>
        </w:tc>
        <w:tc>
          <w:tcPr>
            <w:tcW w:w="348" w:type="pct"/>
            <w:vMerge w:val="restart"/>
            <w:shd w:val="clear" w:color="auto" w:fill="auto"/>
            <w:vAlign w:val="center"/>
          </w:tcPr>
          <w:p w14:paraId="523E1DE2">
            <w:pPr>
              <w:widowControl/>
              <w:spacing w:line="380" w:lineRule="exact"/>
              <w:jc w:val="center"/>
              <w:textAlignment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地面</w:t>
            </w:r>
          </w:p>
          <w:p w14:paraId="2356A7CB">
            <w:pPr>
              <w:widowControl/>
              <w:spacing w:line="380" w:lineRule="exact"/>
              <w:jc w:val="center"/>
              <w:textAlignment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（4分）</w:t>
            </w:r>
          </w:p>
        </w:tc>
        <w:tc>
          <w:tcPr>
            <w:tcW w:w="1160" w:type="pct"/>
            <w:shd w:val="clear" w:color="auto" w:fill="auto"/>
            <w:vAlign w:val="center"/>
          </w:tcPr>
          <w:p w14:paraId="2115644B">
            <w:pPr>
              <w:widowControl/>
              <w:spacing w:line="380" w:lineRule="exact"/>
              <w:textAlignment w:val="center"/>
              <w:rPr>
                <w:rFonts w:hint="default" w:ascii="Times New Roman" w:hAnsi="Times New Roman" w:eastAsia="方正仿宋_GBK" w:cs="Times New Roman"/>
                <w:color w:val="auto"/>
                <w:sz w:val="28"/>
                <w:szCs w:val="28"/>
              </w:rPr>
            </w:pPr>
            <w:r>
              <w:rPr>
                <w:rFonts w:hint="eastAsia" w:ascii="Times New Roman" w:hAnsi="Times New Roman" w:eastAsia="方正仿宋_GBK" w:cs="Times New Roman"/>
                <w:color w:val="auto"/>
                <w:kern w:val="0"/>
                <w:sz w:val="28"/>
                <w:szCs w:val="28"/>
                <w:lang w:eastAsia="zh-CN"/>
              </w:rPr>
              <w:t>基层采用</w:t>
            </w:r>
            <w:r>
              <w:rPr>
                <w:rFonts w:hint="default" w:ascii="Times New Roman" w:hAnsi="Times New Roman" w:eastAsia="方正仿宋_GBK" w:cs="Times New Roman"/>
                <w:color w:val="auto"/>
                <w:kern w:val="0"/>
                <w:sz w:val="28"/>
                <w:szCs w:val="28"/>
              </w:rPr>
              <w:t>架空垫层</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干式作业垫层、找平层、保温层以及预制类模块组装等</w:t>
            </w:r>
            <w:r>
              <w:rPr>
                <w:rFonts w:hint="eastAsia" w:ascii="Times New Roman" w:hAnsi="Times New Roman" w:eastAsia="方正仿宋_GBK" w:cs="Times New Roman"/>
                <w:color w:val="auto"/>
                <w:kern w:val="0"/>
                <w:sz w:val="28"/>
                <w:szCs w:val="28"/>
                <w:lang w:eastAsia="zh-CN"/>
              </w:rPr>
              <w:t>技术</w:t>
            </w:r>
            <w:r>
              <w:rPr>
                <w:rFonts w:hint="default" w:ascii="Times New Roman" w:hAnsi="Times New Roman" w:eastAsia="方正仿宋_GBK" w:cs="Times New Roman"/>
                <w:color w:val="auto"/>
                <w:kern w:val="0"/>
                <w:sz w:val="28"/>
                <w:szCs w:val="28"/>
              </w:rPr>
              <w:t>。</w:t>
            </w:r>
          </w:p>
        </w:tc>
        <w:tc>
          <w:tcPr>
            <w:tcW w:w="239" w:type="pct"/>
            <w:shd w:val="clear" w:color="auto" w:fill="auto"/>
            <w:vAlign w:val="center"/>
          </w:tcPr>
          <w:p w14:paraId="459CCFD9">
            <w:pPr>
              <w:widowControl/>
              <w:spacing w:line="380" w:lineRule="exact"/>
              <w:jc w:val="center"/>
              <w:textAlignment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kern w:val="0"/>
                <w:sz w:val="28"/>
                <w:szCs w:val="28"/>
              </w:rPr>
              <w:t>2</w:t>
            </w:r>
          </w:p>
        </w:tc>
        <w:tc>
          <w:tcPr>
            <w:tcW w:w="1792" w:type="pct"/>
            <w:shd w:val="clear" w:color="auto" w:fill="auto"/>
            <w:vAlign w:val="center"/>
          </w:tcPr>
          <w:p w14:paraId="0257D0B1">
            <w:pPr>
              <w:widowControl/>
              <w:spacing w:line="380" w:lineRule="exact"/>
              <w:jc w:val="left"/>
              <w:rPr>
                <w:rFonts w:hint="eastAsia" w:ascii="Times New Roman" w:hAnsi="Times New Roman" w:eastAsia="方正仿宋_GBK" w:cs="Times New Roman"/>
                <w:b/>
                <w:bCs/>
                <w:color w:val="auto"/>
                <w:sz w:val="28"/>
                <w:szCs w:val="28"/>
                <w:lang w:eastAsia="zh-CN"/>
              </w:rPr>
            </w:pPr>
            <w:r>
              <w:rPr>
                <w:rFonts w:hint="default" w:ascii="Times New Roman" w:hAnsi="Times New Roman" w:eastAsia="方正仿宋_GBK" w:cs="Times New Roman"/>
                <w:color w:val="auto"/>
                <w:kern w:val="0"/>
                <w:sz w:val="28"/>
                <w:szCs w:val="28"/>
              </w:rPr>
              <w:t>得分=实际应用面积占对应水平总面积的比例×2</w:t>
            </w:r>
            <w:r>
              <w:rPr>
                <w:rFonts w:hint="eastAsia" w:ascii="Times New Roman" w:hAnsi="Times New Roman" w:eastAsia="方正仿宋_GBK" w:cs="Times New Roman"/>
                <w:color w:val="auto"/>
                <w:kern w:val="0"/>
                <w:sz w:val="28"/>
                <w:szCs w:val="28"/>
                <w:lang w:eastAsia="zh-CN"/>
              </w:rPr>
              <w:t>。</w:t>
            </w:r>
          </w:p>
        </w:tc>
        <w:tc>
          <w:tcPr>
            <w:tcW w:w="315" w:type="pct"/>
            <w:shd w:val="clear" w:color="auto" w:fill="auto"/>
            <w:vAlign w:val="center"/>
          </w:tcPr>
          <w:p w14:paraId="14CA2DB2">
            <w:pPr>
              <w:widowControl/>
              <w:spacing w:line="380" w:lineRule="exact"/>
              <w:jc w:val="left"/>
              <w:textAlignment w:val="center"/>
              <w:rPr>
                <w:rFonts w:hint="default" w:ascii="Times New Roman" w:hAnsi="Times New Roman" w:eastAsia="方正仿宋_GBK" w:cs="Times New Roman"/>
                <w:color w:val="auto"/>
                <w:sz w:val="28"/>
                <w:szCs w:val="28"/>
              </w:rPr>
            </w:pPr>
          </w:p>
        </w:tc>
      </w:tr>
      <w:tr w14:paraId="09C5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1" w:hRule="atLeast"/>
        </w:trPr>
        <w:tc>
          <w:tcPr>
            <w:tcW w:w="307" w:type="pct"/>
            <w:vMerge w:val="continue"/>
            <w:shd w:val="clear" w:color="auto" w:fill="auto"/>
            <w:vAlign w:val="center"/>
          </w:tcPr>
          <w:p w14:paraId="1BBBF7BF">
            <w:pPr>
              <w:widowControl/>
              <w:spacing w:line="380" w:lineRule="exact"/>
              <w:jc w:val="center"/>
              <w:rPr>
                <w:rFonts w:hint="default" w:ascii="Times New Roman" w:hAnsi="Times New Roman" w:eastAsia="方正仿宋_GBK" w:cs="Times New Roman"/>
                <w:color w:val="auto"/>
                <w:sz w:val="28"/>
                <w:szCs w:val="28"/>
              </w:rPr>
            </w:pPr>
          </w:p>
        </w:tc>
        <w:tc>
          <w:tcPr>
            <w:tcW w:w="490" w:type="pct"/>
            <w:vMerge w:val="continue"/>
            <w:shd w:val="clear" w:color="auto" w:fill="auto"/>
            <w:vAlign w:val="center"/>
          </w:tcPr>
          <w:p w14:paraId="35C2BE28">
            <w:pPr>
              <w:widowControl/>
              <w:spacing w:line="380" w:lineRule="exact"/>
              <w:jc w:val="center"/>
              <w:rPr>
                <w:rFonts w:hint="default" w:ascii="Times New Roman" w:hAnsi="Times New Roman" w:eastAsia="方正仿宋_GBK" w:cs="Times New Roman"/>
                <w:color w:val="auto"/>
                <w:sz w:val="28"/>
                <w:szCs w:val="28"/>
              </w:rPr>
            </w:pPr>
          </w:p>
        </w:tc>
        <w:tc>
          <w:tcPr>
            <w:tcW w:w="345" w:type="pct"/>
            <w:vMerge w:val="continue"/>
            <w:shd w:val="clear" w:color="auto" w:fill="auto"/>
            <w:vAlign w:val="center"/>
          </w:tcPr>
          <w:p w14:paraId="633085CE">
            <w:pPr>
              <w:widowControl/>
              <w:spacing w:line="380" w:lineRule="exact"/>
              <w:jc w:val="center"/>
              <w:rPr>
                <w:rFonts w:hint="default" w:ascii="Times New Roman" w:hAnsi="Times New Roman" w:eastAsia="方正仿宋_GBK" w:cs="Times New Roman"/>
                <w:color w:val="auto"/>
                <w:sz w:val="28"/>
                <w:szCs w:val="28"/>
              </w:rPr>
            </w:pPr>
          </w:p>
        </w:tc>
        <w:tc>
          <w:tcPr>
            <w:tcW w:w="348" w:type="pct"/>
            <w:vMerge w:val="continue"/>
            <w:shd w:val="clear" w:color="auto" w:fill="auto"/>
            <w:vAlign w:val="center"/>
          </w:tcPr>
          <w:p w14:paraId="7F09AB21">
            <w:pPr>
              <w:widowControl/>
              <w:spacing w:line="380" w:lineRule="exact"/>
              <w:jc w:val="center"/>
              <w:rPr>
                <w:rFonts w:hint="default" w:ascii="Times New Roman" w:hAnsi="Times New Roman" w:eastAsia="方正仿宋_GBK" w:cs="Times New Roman"/>
                <w:color w:val="auto"/>
                <w:sz w:val="28"/>
                <w:szCs w:val="28"/>
              </w:rPr>
            </w:pPr>
          </w:p>
        </w:tc>
        <w:tc>
          <w:tcPr>
            <w:tcW w:w="1160" w:type="pct"/>
            <w:shd w:val="clear" w:color="auto" w:fill="auto"/>
            <w:vAlign w:val="center"/>
          </w:tcPr>
          <w:p w14:paraId="13E5B394">
            <w:pPr>
              <w:widowControl/>
              <w:spacing w:line="380" w:lineRule="exact"/>
              <w:textAlignment w:val="center"/>
              <w:rPr>
                <w:rFonts w:hint="default" w:ascii="Times New Roman" w:hAnsi="Times New Roman" w:eastAsia="方正仿宋_GBK" w:cs="Times New Roman"/>
                <w:color w:val="auto"/>
                <w:sz w:val="28"/>
                <w:szCs w:val="28"/>
              </w:rPr>
            </w:pPr>
            <w:r>
              <w:rPr>
                <w:rFonts w:hint="eastAsia" w:ascii="Times New Roman" w:hAnsi="Times New Roman" w:eastAsia="方正仿宋_GBK" w:cs="Times New Roman"/>
                <w:color w:val="auto"/>
                <w:kern w:val="0"/>
                <w:sz w:val="28"/>
                <w:szCs w:val="28"/>
                <w:lang w:eastAsia="zh-CN"/>
              </w:rPr>
              <w:t>面层采用</w:t>
            </w:r>
            <w:r>
              <w:rPr>
                <w:rFonts w:hint="default" w:ascii="Times New Roman" w:hAnsi="Times New Roman" w:eastAsia="方正仿宋_GBK" w:cs="Times New Roman"/>
                <w:color w:val="auto"/>
                <w:kern w:val="0"/>
                <w:sz w:val="28"/>
                <w:szCs w:val="28"/>
              </w:rPr>
              <w:t>架空地板</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复合地板</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抗静电地板</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地毯</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预制一体化砖、石材等干</w:t>
            </w:r>
            <w:r>
              <w:rPr>
                <w:rFonts w:hint="eastAsia" w:ascii="Times New Roman" w:hAnsi="Times New Roman" w:eastAsia="方正仿宋_GBK" w:cs="Times New Roman"/>
                <w:color w:val="auto"/>
                <w:kern w:val="0"/>
                <w:sz w:val="28"/>
                <w:szCs w:val="28"/>
                <w:lang w:eastAsia="zh-CN"/>
              </w:rPr>
              <w:t>法</w:t>
            </w:r>
            <w:r>
              <w:rPr>
                <w:rFonts w:hint="default" w:ascii="Times New Roman" w:hAnsi="Times New Roman" w:eastAsia="方正仿宋_GBK" w:cs="Times New Roman"/>
                <w:color w:val="auto"/>
                <w:kern w:val="0"/>
                <w:sz w:val="28"/>
                <w:szCs w:val="28"/>
              </w:rPr>
              <w:t>作业的</w:t>
            </w:r>
            <w:r>
              <w:rPr>
                <w:rFonts w:hint="eastAsia" w:ascii="Times New Roman" w:hAnsi="Times New Roman" w:eastAsia="方正仿宋_GBK" w:cs="Times New Roman"/>
                <w:color w:val="auto"/>
                <w:kern w:val="0"/>
                <w:sz w:val="28"/>
                <w:szCs w:val="28"/>
                <w:lang w:eastAsia="zh-CN"/>
              </w:rPr>
              <w:t>技术</w:t>
            </w:r>
            <w:r>
              <w:rPr>
                <w:rFonts w:hint="default" w:ascii="Times New Roman" w:hAnsi="Times New Roman" w:eastAsia="方正仿宋_GBK" w:cs="Times New Roman"/>
                <w:color w:val="auto"/>
                <w:kern w:val="0"/>
                <w:sz w:val="28"/>
                <w:szCs w:val="28"/>
              </w:rPr>
              <w:t>。</w:t>
            </w:r>
          </w:p>
        </w:tc>
        <w:tc>
          <w:tcPr>
            <w:tcW w:w="239" w:type="pct"/>
            <w:shd w:val="clear" w:color="auto" w:fill="auto"/>
            <w:vAlign w:val="center"/>
          </w:tcPr>
          <w:p w14:paraId="71E6EEAE">
            <w:pPr>
              <w:widowControl/>
              <w:spacing w:line="380" w:lineRule="exact"/>
              <w:jc w:val="center"/>
              <w:textAlignment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kern w:val="0"/>
                <w:sz w:val="28"/>
                <w:szCs w:val="28"/>
              </w:rPr>
              <w:t>2</w:t>
            </w:r>
          </w:p>
        </w:tc>
        <w:tc>
          <w:tcPr>
            <w:tcW w:w="1792" w:type="pct"/>
            <w:shd w:val="clear" w:color="auto" w:fill="auto"/>
            <w:vAlign w:val="center"/>
          </w:tcPr>
          <w:p w14:paraId="7F92A221">
            <w:pPr>
              <w:widowControl/>
              <w:spacing w:line="380" w:lineRule="exact"/>
              <w:jc w:val="left"/>
              <w:rPr>
                <w:rFonts w:hint="eastAsia" w:ascii="Times New Roman" w:hAnsi="Times New Roman" w:eastAsia="方正仿宋_GBK" w:cs="Times New Roman"/>
                <w:b/>
                <w:bCs/>
                <w:color w:val="auto"/>
                <w:sz w:val="28"/>
                <w:szCs w:val="28"/>
                <w:lang w:eastAsia="zh-CN"/>
              </w:rPr>
            </w:pPr>
            <w:r>
              <w:rPr>
                <w:rFonts w:hint="default" w:ascii="Times New Roman" w:hAnsi="Times New Roman" w:eastAsia="方正仿宋_GBK" w:cs="Times New Roman"/>
                <w:color w:val="auto"/>
                <w:kern w:val="0"/>
                <w:sz w:val="28"/>
                <w:szCs w:val="28"/>
              </w:rPr>
              <w:t>得分=实际应用面积占对应水平总面积的比例×2</w:t>
            </w:r>
            <w:r>
              <w:rPr>
                <w:rFonts w:hint="eastAsia" w:ascii="Times New Roman" w:hAnsi="Times New Roman" w:eastAsia="方正仿宋_GBK" w:cs="Times New Roman"/>
                <w:color w:val="auto"/>
                <w:kern w:val="0"/>
                <w:sz w:val="28"/>
                <w:szCs w:val="28"/>
                <w:lang w:eastAsia="zh-CN"/>
              </w:rPr>
              <w:t>。</w:t>
            </w:r>
          </w:p>
        </w:tc>
        <w:tc>
          <w:tcPr>
            <w:tcW w:w="315" w:type="pct"/>
            <w:shd w:val="clear" w:color="auto" w:fill="auto"/>
            <w:vAlign w:val="center"/>
          </w:tcPr>
          <w:p w14:paraId="192D970E">
            <w:pPr>
              <w:widowControl/>
              <w:spacing w:line="380" w:lineRule="exact"/>
              <w:jc w:val="left"/>
              <w:textAlignment w:val="center"/>
              <w:rPr>
                <w:rFonts w:hint="default" w:ascii="Times New Roman" w:hAnsi="Times New Roman" w:eastAsia="方正仿宋_GBK" w:cs="Times New Roman"/>
                <w:color w:val="auto"/>
                <w:sz w:val="28"/>
                <w:szCs w:val="28"/>
              </w:rPr>
            </w:pPr>
          </w:p>
        </w:tc>
      </w:tr>
      <w:tr w14:paraId="3EB89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307" w:type="pct"/>
            <w:vMerge w:val="continue"/>
            <w:shd w:val="clear" w:color="auto" w:fill="auto"/>
            <w:vAlign w:val="center"/>
          </w:tcPr>
          <w:p w14:paraId="5389E04C">
            <w:pPr>
              <w:widowControl/>
              <w:spacing w:line="380" w:lineRule="exact"/>
              <w:jc w:val="center"/>
              <w:rPr>
                <w:rFonts w:hint="default" w:ascii="Times New Roman" w:hAnsi="Times New Roman" w:eastAsia="方正仿宋_GBK" w:cs="Times New Roman"/>
                <w:color w:val="auto"/>
                <w:sz w:val="28"/>
                <w:szCs w:val="28"/>
              </w:rPr>
            </w:pPr>
          </w:p>
        </w:tc>
        <w:tc>
          <w:tcPr>
            <w:tcW w:w="490" w:type="pct"/>
            <w:vMerge w:val="continue"/>
            <w:shd w:val="clear" w:color="auto" w:fill="auto"/>
            <w:vAlign w:val="center"/>
          </w:tcPr>
          <w:p w14:paraId="70FB5FC1">
            <w:pPr>
              <w:widowControl/>
              <w:spacing w:line="380" w:lineRule="exact"/>
              <w:jc w:val="center"/>
              <w:rPr>
                <w:rFonts w:hint="default" w:ascii="Times New Roman" w:hAnsi="Times New Roman" w:eastAsia="方正仿宋_GBK" w:cs="Times New Roman"/>
                <w:color w:val="auto"/>
                <w:sz w:val="28"/>
                <w:szCs w:val="28"/>
              </w:rPr>
            </w:pPr>
          </w:p>
        </w:tc>
        <w:tc>
          <w:tcPr>
            <w:tcW w:w="345" w:type="pct"/>
            <w:vMerge w:val="continue"/>
            <w:shd w:val="clear" w:color="auto" w:fill="auto"/>
            <w:vAlign w:val="center"/>
          </w:tcPr>
          <w:p w14:paraId="7790B2BF">
            <w:pPr>
              <w:widowControl/>
              <w:spacing w:line="380" w:lineRule="exact"/>
              <w:jc w:val="center"/>
              <w:rPr>
                <w:rFonts w:hint="default" w:ascii="Times New Roman" w:hAnsi="Times New Roman" w:eastAsia="方正仿宋_GBK" w:cs="Times New Roman"/>
                <w:color w:val="auto"/>
                <w:sz w:val="28"/>
                <w:szCs w:val="28"/>
              </w:rPr>
            </w:pPr>
          </w:p>
        </w:tc>
        <w:tc>
          <w:tcPr>
            <w:tcW w:w="348" w:type="pct"/>
            <w:vMerge w:val="restart"/>
            <w:shd w:val="clear" w:color="auto" w:fill="auto"/>
            <w:vAlign w:val="center"/>
          </w:tcPr>
          <w:p w14:paraId="25ED9D83">
            <w:pPr>
              <w:widowControl/>
              <w:spacing w:line="380" w:lineRule="exact"/>
              <w:jc w:val="center"/>
              <w:textAlignment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固定家具</w:t>
            </w:r>
          </w:p>
          <w:p w14:paraId="061B1C7B">
            <w:pPr>
              <w:widowControl/>
              <w:spacing w:line="380" w:lineRule="exact"/>
              <w:jc w:val="center"/>
              <w:textAlignment w:val="center"/>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eastAsia="zh-CN"/>
              </w:rPr>
              <w:t>及</w:t>
            </w:r>
            <w:r>
              <w:rPr>
                <w:rStyle w:val="12"/>
                <w:rFonts w:hint="default" w:ascii="Times New Roman" w:hAnsi="Times New Roman" w:eastAsia="方正仿宋_GBK" w:cs="Times New Roman"/>
                <w:color w:val="auto"/>
                <w:sz w:val="28"/>
                <w:szCs w:val="28"/>
              </w:rPr>
              <w:t>构配件</w:t>
            </w:r>
          </w:p>
          <w:p w14:paraId="7C8FAD5A">
            <w:pPr>
              <w:widowControl/>
              <w:spacing w:line="380" w:lineRule="exact"/>
              <w:jc w:val="center"/>
              <w:textAlignment w:val="center"/>
              <w:rPr>
                <w:rFonts w:hint="default" w:ascii="Times New Roman" w:hAnsi="Times New Roman" w:eastAsia="方正仿宋_GBK" w:cs="Times New Roman"/>
                <w:b/>
                <w:bCs/>
                <w:color w:val="auto"/>
                <w:kern w:val="0"/>
                <w:sz w:val="28"/>
                <w:szCs w:val="28"/>
              </w:rPr>
            </w:pPr>
            <w:r>
              <w:rPr>
                <w:rFonts w:hint="default" w:ascii="Times New Roman" w:hAnsi="Times New Roman" w:eastAsia="方正仿宋_GBK" w:cs="Times New Roman"/>
                <w:color w:val="auto"/>
                <w:kern w:val="0"/>
                <w:sz w:val="28"/>
                <w:szCs w:val="28"/>
              </w:rPr>
              <w:t>（</w:t>
            </w:r>
            <w:r>
              <w:rPr>
                <w:rFonts w:hint="eastAsia" w:ascii="Times New Roman" w:hAnsi="Times New Roman" w:eastAsia="方正仿宋_GBK" w:cs="Times New Roman"/>
                <w:color w:val="auto"/>
                <w:kern w:val="0"/>
                <w:sz w:val="28"/>
                <w:szCs w:val="28"/>
                <w:lang w:val="en-US" w:eastAsia="zh-CN"/>
              </w:rPr>
              <w:t>2</w:t>
            </w:r>
            <w:r>
              <w:rPr>
                <w:rFonts w:hint="default" w:ascii="Times New Roman" w:hAnsi="Times New Roman" w:eastAsia="方正仿宋_GBK" w:cs="Times New Roman"/>
                <w:color w:val="auto"/>
                <w:kern w:val="0"/>
                <w:sz w:val="28"/>
                <w:szCs w:val="28"/>
              </w:rPr>
              <w:t>分）</w:t>
            </w:r>
          </w:p>
        </w:tc>
        <w:tc>
          <w:tcPr>
            <w:tcW w:w="1160" w:type="pct"/>
            <w:shd w:val="clear" w:color="auto" w:fill="auto"/>
            <w:vAlign w:val="center"/>
          </w:tcPr>
          <w:p w14:paraId="3A3370F6">
            <w:pPr>
              <w:widowControl/>
              <w:spacing w:line="380" w:lineRule="exact"/>
              <w:rPr>
                <w:rFonts w:hint="eastAsia" w:ascii="Times New Roman" w:hAnsi="Times New Roman" w:eastAsia="方正仿宋_GBK" w:cs="Times New Roman"/>
                <w:color w:val="auto"/>
                <w:sz w:val="28"/>
                <w:szCs w:val="28"/>
                <w:lang w:eastAsia="zh-CN"/>
              </w:rPr>
            </w:pPr>
            <w:r>
              <w:rPr>
                <w:rFonts w:hint="eastAsia" w:ascii="Times New Roman" w:hAnsi="Times New Roman" w:eastAsia="方正仿宋_GBK" w:cs="Times New Roman"/>
                <w:color w:val="auto"/>
                <w:kern w:val="0"/>
                <w:sz w:val="28"/>
                <w:szCs w:val="28"/>
                <w:lang w:eastAsia="zh-CN"/>
              </w:rPr>
              <w:t>采用</w:t>
            </w:r>
            <w:r>
              <w:rPr>
                <w:rFonts w:hint="default" w:ascii="Times New Roman" w:hAnsi="Times New Roman" w:eastAsia="方正仿宋_GBK" w:cs="Times New Roman"/>
                <w:color w:val="auto"/>
                <w:kern w:val="0"/>
                <w:sz w:val="28"/>
                <w:szCs w:val="28"/>
              </w:rPr>
              <w:t>成品家具柜、成品造型线条、成品栏杆栏板、门窗套、定制门等</w:t>
            </w:r>
            <w:r>
              <w:rPr>
                <w:rFonts w:hint="eastAsia" w:ascii="Times New Roman" w:hAnsi="Times New Roman" w:eastAsia="方正仿宋_GBK" w:cs="Times New Roman"/>
                <w:color w:val="auto"/>
                <w:kern w:val="0"/>
                <w:sz w:val="28"/>
                <w:szCs w:val="28"/>
                <w:lang w:eastAsia="zh-CN"/>
              </w:rPr>
              <w:t>。</w:t>
            </w:r>
          </w:p>
        </w:tc>
        <w:tc>
          <w:tcPr>
            <w:tcW w:w="239" w:type="pct"/>
            <w:shd w:val="clear" w:color="auto" w:fill="auto"/>
            <w:vAlign w:val="center"/>
          </w:tcPr>
          <w:p w14:paraId="163FA75D">
            <w:pPr>
              <w:widowControl/>
              <w:spacing w:line="380" w:lineRule="exact"/>
              <w:jc w:val="center"/>
              <w:rPr>
                <w:rFonts w:hint="eastAsia" w:ascii="Times New Roman" w:hAnsi="Times New Roman" w:eastAsia="方正仿宋_GBK" w:cs="Times New Roman"/>
                <w:color w:val="auto"/>
                <w:sz w:val="28"/>
                <w:szCs w:val="28"/>
                <w:lang w:eastAsia="zh-CN"/>
              </w:rPr>
            </w:pPr>
            <w:r>
              <w:rPr>
                <w:rFonts w:hint="eastAsia" w:ascii="Times New Roman" w:hAnsi="Times New Roman" w:eastAsia="方正仿宋_GBK" w:cs="Times New Roman"/>
                <w:color w:val="auto"/>
                <w:kern w:val="0"/>
                <w:sz w:val="28"/>
                <w:szCs w:val="28"/>
                <w:lang w:val="en-US" w:eastAsia="zh-CN"/>
              </w:rPr>
              <w:t>1</w:t>
            </w:r>
          </w:p>
        </w:tc>
        <w:tc>
          <w:tcPr>
            <w:tcW w:w="1792" w:type="pct"/>
            <w:shd w:val="clear" w:color="auto" w:fill="auto"/>
            <w:vAlign w:val="center"/>
          </w:tcPr>
          <w:p w14:paraId="169CA5D6">
            <w:pPr>
              <w:widowControl/>
              <w:spacing w:line="380" w:lineRule="exact"/>
              <w:rPr>
                <w:rFonts w:hint="eastAsia" w:ascii="Times New Roman" w:hAnsi="Times New Roman" w:eastAsia="方正仿宋_GBK" w:cs="Times New Roman"/>
                <w:b/>
                <w:bCs/>
                <w:color w:val="auto"/>
                <w:sz w:val="28"/>
                <w:szCs w:val="28"/>
                <w:lang w:eastAsia="zh-CN"/>
              </w:rPr>
            </w:pPr>
            <w:r>
              <w:rPr>
                <w:rFonts w:hint="default" w:ascii="Times New Roman" w:hAnsi="Times New Roman" w:eastAsia="方正仿宋_GBK" w:cs="Times New Roman"/>
                <w:color w:val="auto"/>
                <w:kern w:val="0"/>
                <w:sz w:val="28"/>
                <w:szCs w:val="28"/>
              </w:rPr>
              <w:t>使用总用量比例≥70%，得1分</w:t>
            </w:r>
            <w:r>
              <w:rPr>
                <w:rFonts w:hint="eastAsia" w:ascii="Times New Roman" w:hAnsi="Times New Roman" w:eastAsia="方正仿宋_GBK" w:cs="Times New Roman"/>
                <w:color w:val="auto"/>
                <w:kern w:val="0"/>
                <w:sz w:val="28"/>
                <w:szCs w:val="28"/>
                <w:lang w:eastAsia="zh-CN"/>
              </w:rPr>
              <w:t>。</w:t>
            </w:r>
          </w:p>
        </w:tc>
        <w:tc>
          <w:tcPr>
            <w:tcW w:w="315" w:type="pct"/>
            <w:shd w:val="clear" w:color="auto" w:fill="auto"/>
            <w:vAlign w:val="center"/>
          </w:tcPr>
          <w:p w14:paraId="2B643594">
            <w:pPr>
              <w:widowControl/>
              <w:spacing w:line="380" w:lineRule="exact"/>
              <w:jc w:val="left"/>
              <w:textAlignment w:val="center"/>
              <w:rPr>
                <w:rFonts w:hint="default" w:ascii="Times New Roman" w:hAnsi="Times New Roman" w:eastAsia="方正仿宋_GBK" w:cs="Times New Roman"/>
                <w:color w:val="auto"/>
                <w:sz w:val="28"/>
                <w:szCs w:val="28"/>
              </w:rPr>
            </w:pPr>
          </w:p>
        </w:tc>
      </w:tr>
      <w:tr w14:paraId="17179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atLeast"/>
        </w:trPr>
        <w:tc>
          <w:tcPr>
            <w:tcW w:w="307" w:type="pct"/>
            <w:vMerge w:val="continue"/>
            <w:shd w:val="clear" w:color="auto" w:fill="auto"/>
            <w:vAlign w:val="center"/>
          </w:tcPr>
          <w:p w14:paraId="38EED0B1">
            <w:pPr>
              <w:widowControl/>
              <w:spacing w:line="380" w:lineRule="exact"/>
              <w:jc w:val="center"/>
              <w:rPr>
                <w:rFonts w:hint="default" w:ascii="Times New Roman" w:hAnsi="Times New Roman" w:eastAsia="方正仿宋_GBK" w:cs="Times New Roman"/>
                <w:color w:val="auto"/>
                <w:sz w:val="28"/>
                <w:szCs w:val="28"/>
              </w:rPr>
            </w:pPr>
          </w:p>
        </w:tc>
        <w:tc>
          <w:tcPr>
            <w:tcW w:w="490" w:type="pct"/>
            <w:vMerge w:val="continue"/>
            <w:shd w:val="clear" w:color="auto" w:fill="auto"/>
            <w:vAlign w:val="center"/>
          </w:tcPr>
          <w:p w14:paraId="7F97E991">
            <w:pPr>
              <w:widowControl/>
              <w:spacing w:line="380" w:lineRule="exact"/>
              <w:jc w:val="center"/>
              <w:rPr>
                <w:rFonts w:hint="default" w:ascii="Times New Roman" w:hAnsi="Times New Roman" w:eastAsia="方正仿宋_GBK" w:cs="Times New Roman"/>
                <w:color w:val="auto"/>
                <w:sz w:val="28"/>
                <w:szCs w:val="28"/>
              </w:rPr>
            </w:pPr>
          </w:p>
        </w:tc>
        <w:tc>
          <w:tcPr>
            <w:tcW w:w="345" w:type="pct"/>
            <w:vMerge w:val="continue"/>
            <w:shd w:val="clear" w:color="auto" w:fill="auto"/>
            <w:vAlign w:val="center"/>
          </w:tcPr>
          <w:p w14:paraId="0BDAA0B4">
            <w:pPr>
              <w:widowControl/>
              <w:spacing w:line="380" w:lineRule="exact"/>
              <w:jc w:val="center"/>
              <w:rPr>
                <w:rFonts w:hint="default" w:ascii="Times New Roman" w:hAnsi="Times New Roman" w:eastAsia="方正仿宋_GBK" w:cs="Times New Roman"/>
                <w:color w:val="auto"/>
                <w:sz w:val="28"/>
                <w:szCs w:val="28"/>
              </w:rPr>
            </w:pPr>
          </w:p>
        </w:tc>
        <w:tc>
          <w:tcPr>
            <w:tcW w:w="348" w:type="pct"/>
            <w:vMerge w:val="continue"/>
            <w:shd w:val="clear" w:color="auto" w:fill="auto"/>
            <w:vAlign w:val="center"/>
          </w:tcPr>
          <w:p w14:paraId="65CB8DF9">
            <w:pPr>
              <w:widowControl/>
              <w:spacing w:line="380" w:lineRule="exact"/>
              <w:jc w:val="center"/>
              <w:rPr>
                <w:rFonts w:hint="default" w:ascii="Times New Roman" w:hAnsi="Times New Roman" w:eastAsia="方正仿宋_GBK" w:cs="Times New Roman"/>
                <w:color w:val="auto"/>
                <w:sz w:val="28"/>
                <w:szCs w:val="28"/>
              </w:rPr>
            </w:pPr>
          </w:p>
        </w:tc>
        <w:tc>
          <w:tcPr>
            <w:tcW w:w="1160" w:type="pct"/>
            <w:shd w:val="clear" w:color="auto" w:fill="auto"/>
            <w:vAlign w:val="center"/>
          </w:tcPr>
          <w:p w14:paraId="7E614339">
            <w:pPr>
              <w:widowControl/>
              <w:spacing w:line="380" w:lineRule="exact"/>
              <w:textAlignment w:val="center"/>
              <w:rPr>
                <w:rFonts w:hint="eastAsia" w:ascii="Times New Roman" w:hAnsi="Times New Roman" w:eastAsia="方正仿宋_GBK" w:cs="Times New Roman"/>
                <w:color w:val="auto"/>
                <w:kern w:val="0"/>
                <w:sz w:val="28"/>
                <w:szCs w:val="28"/>
                <w:lang w:eastAsia="zh-CN"/>
              </w:rPr>
            </w:pPr>
            <w:r>
              <w:rPr>
                <w:rFonts w:hint="eastAsia" w:ascii="Times New Roman" w:hAnsi="Times New Roman" w:eastAsia="方正仿宋_GBK" w:cs="Times New Roman"/>
                <w:color w:val="auto"/>
                <w:kern w:val="0"/>
                <w:sz w:val="28"/>
                <w:szCs w:val="28"/>
                <w:lang w:eastAsia="zh-CN"/>
              </w:rPr>
              <w:t>采用</w:t>
            </w:r>
            <w:r>
              <w:rPr>
                <w:rFonts w:hint="default" w:ascii="Times New Roman" w:hAnsi="Times New Roman" w:eastAsia="方正仿宋_GBK" w:cs="Times New Roman"/>
                <w:color w:val="auto"/>
                <w:kern w:val="0"/>
                <w:sz w:val="28"/>
                <w:szCs w:val="28"/>
              </w:rPr>
              <w:t>吊挂干挂件、紧固件、门窗五金件、卫浴五金件、限位定位件、装饰收口件等。</w:t>
            </w:r>
          </w:p>
        </w:tc>
        <w:tc>
          <w:tcPr>
            <w:tcW w:w="239" w:type="pct"/>
            <w:shd w:val="clear" w:color="auto" w:fill="auto"/>
            <w:vAlign w:val="center"/>
          </w:tcPr>
          <w:p w14:paraId="3DD0E22F">
            <w:pPr>
              <w:widowControl/>
              <w:spacing w:line="380" w:lineRule="exact"/>
              <w:jc w:val="center"/>
              <w:textAlignment w:val="center"/>
              <w:rPr>
                <w:rFonts w:hint="eastAsia" w:ascii="Times New Roman" w:hAnsi="Times New Roman" w:eastAsia="方正仿宋_GBK" w:cs="Times New Roman"/>
                <w:color w:val="auto"/>
                <w:sz w:val="28"/>
                <w:szCs w:val="28"/>
                <w:lang w:eastAsia="zh-CN"/>
              </w:rPr>
            </w:pPr>
            <w:r>
              <w:rPr>
                <w:rFonts w:hint="eastAsia" w:ascii="Times New Roman" w:hAnsi="Times New Roman" w:eastAsia="方正仿宋_GBK" w:cs="Times New Roman"/>
                <w:color w:val="auto"/>
                <w:kern w:val="0"/>
                <w:sz w:val="28"/>
                <w:szCs w:val="28"/>
                <w:lang w:val="en-US" w:eastAsia="zh-CN"/>
              </w:rPr>
              <w:t>1</w:t>
            </w:r>
          </w:p>
        </w:tc>
        <w:tc>
          <w:tcPr>
            <w:tcW w:w="1792" w:type="pct"/>
            <w:shd w:val="clear" w:color="auto" w:fill="auto"/>
            <w:vAlign w:val="center"/>
          </w:tcPr>
          <w:p w14:paraId="5CD72CF9">
            <w:pPr>
              <w:widowControl/>
              <w:spacing w:line="380" w:lineRule="exact"/>
              <w:jc w:val="left"/>
              <w:rPr>
                <w:rFonts w:hint="eastAsia" w:ascii="Times New Roman" w:hAnsi="Times New Roman" w:eastAsia="方正仿宋_GBK" w:cs="Times New Roman"/>
                <w:b/>
                <w:bCs/>
                <w:color w:val="auto"/>
                <w:sz w:val="28"/>
                <w:szCs w:val="28"/>
                <w:lang w:eastAsia="zh-CN"/>
              </w:rPr>
            </w:pPr>
            <w:r>
              <w:rPr>
                <w:rFonts w:hint="default" w:ascii="Times New Roman" w:hAnsi="Times New Roman" w:eastAsia="方正仿宋_GBK" w:cs="Times New Roman"/>
                <w:color w:val="auto"/>
                <w:kern w:val="0"/>
                <w:sz w:val="28"/>
                <w:szCs w:val="28"/>
              </w:rPr>
              <w:t>使用总用量比例≥70%，得1分</w:t>
            </w:r>
            <w:r>
              <w:rPr>
                <w:rFonts w:hint="eastAsia" w:ascii="Times New Roman" w:hAnsi="Times New Roman" w:eastAsia="方正仿宋_GBK" w:cs="Times New Roman"/>
                <w:color w:val="auto"/>
                <w:kern w:val="0"/>
                <w:sz w:val="28"/>
                <w:szCs w:val="28"/>
                <w:lang w:eastAsia="zh-CN"/>
              </w:rPr>
              <w:t>。</w:t>
            </w:r>
          </w:p>
        </w:tc>
        <w:tc>
          <w:tcPr>
            <w:tcW w:w="315" w:type="pct"/>
            <w:shd w:val="clear" w:color="auto" w:fill="auto"/>
            <w:vAlign w:val="center"/>
          </w:tcPr>
          <w:p w14:paraId="13CA24AF">
            <w:pPr>
              <w:widowControl/>
              <w:spacing w:line="380" w:lineRule="exact"/>
              <w:jc w:val="left"/>
              <w:textAlignment w:val="center"/>
              <w:rPr>
                <w:rFonts w:hint="default" w:ascii="Times New Roman" w:hAnsi="Times New Roman" w:eastAsia="方正仿宋_GBK" w:cs="Times New Roman"/>
                <w:color w:val="auto"/>
                <w:sz w:val="28"/>
                <w:szCs w:val="28"/>
              </w:rPr>
            </w:pPr>
          </w:p>
        </w:tc>
      </w:tr>
      <w:tr w14:paraId="14856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307" w:type="pct"/>
            <w:vMerge w:val="continue"/>
            <w:shd w:val="clear" w:color="auto" w:fill="auto"/>
            <w:vAlign w:val="center"/>
          </w:tcPr>
          <w:p w14:paraId="5DC575A4">
            <w:pPr>
              <w:widowControl/>
              <w:spacing w:line="380" w:lineRule="exact"/>
              <w:jc w:val="center"/>
              <w:rPr>
                <w:rFonts w:hint="default" w:ascii="Times New Roman" w:hAnsi="Times New Roman" w:eastAsia="方正仿宋_GBK" w:cs="Times New Roman"/>
                <w:color w:val="auto"/>
                <w:sz w:val="28"/>
                <w:szCs w:val="28"/>
              </w:rPr>
            </w:pPr>
          </w:p>
        </w:tc>
        <w:tc>
          <w:tcPr>
            <w:tcW w:w="490" w:type="pct"/>
            <w:vMerge w:val="continue"/>
            <w:shd w:val="clear" w:color="auto" w:fill="auto"/>
            <w:vAlign w:val="center"/>
          </w:tcPr>
          <w:p w14:paraId="332D985E">
            <w:pPr>
              <w:widowControl/>
              <w:spacing w:line="380" w:lineRule="exact"/>
              <w:jc w:val="center"/>
              <w:textAlignment w:val="center"/>
              <w:rPr>
                <w:rStyle w:val="17"/>
                <w:rFonts w:hint="default" w:ascii="Times New Roman" w:hAnsi="Times New Roman" w:eastAsia="方正仿宋_GBK" w:cs="Times New Roman"/>
                <w:color w:val="auto"/>
              </w:rPr>
            </w:pPr>
          </w:p>
        </w:tc>
        <w:tc>
          <w:tcPr>
            <w:tcW w:w="345" w:type="pct"/>
            <w:vMerge w:val="restart"/>
            <w:shd w:val="clear" w:color="auto" w:fill="auto"/>
            <w:vAlign w:val="center"/>
          </w:tcPr>
          <w:p w14:paraId="506882F8">
            <w:pPr>
              <w:widowControl/>
              <w:spacing w:line="380" w:lineRule="exact"/>
              <w:jc w:val="center"/>
              <w:textAlignment w:val="center"/>
              <w:rPr>
                <w:rFonts w:hint="default" w:ascii="Times New Roman" w:hAnsi="Times New Roman" w:eastAsia="方正仿宋_GBK" w:cs="Times New Roman"/>
                <w:color w:val="auto"/>
                <w:sz w:val="28"/>
                <w:szCs w:val="28"/>
              </w:rPr>
            </w:pPr>
            <w:r>
              <w:rPr>
                <w:rStyle w:val="17"/>
                <w:rFonts w:hint="default" w:ascii="Times New Roman" w:hAnsi="Times New Roman" w:eastAsia="方正仿宋_GBK" w:cs="Times New Roman"/>
                <w:color w:val="auto"/>
              </w:rPr>
              <w:t>设备管线</w:t>
            </w:r>
            <w:r>
              <w:rPr>
                <w:rStyle w:val="17"/>
                <w:rFonts w:hint="default" w:ascii="Times New Roman" w:hAnsi="Times New Roman" w:eastAsia="方正仿宋_GBK" w:cs="Times New Roman"/>
                <w:color w:val="auto"/>
              </w:rPr>
              <w:br w:type="textWrapping"/>
            </w:r>
            <w:r>
              <w:rPr>
                <w:rStyle w:val="17"/>
                <w:rFonts w:hint="default" w:ascii="Times New Roman" w:hAnsi="Times New Roman" w:eastAsia="方正仿宋_GBK" w:cs="Times New Roman"/>
                <w:color w:val="auto"/>
              </w:rPr>
              <w:t>（</w:t>
            </w:r>
            <w:r>
              <w:rPr>
                <w:rStyle w:val="17"/>
                <w:rFonts w:hint="eastAsia" w:ascii="Times New Roman" w:hAnsi="Times New Roman" w:eastAsia="方正仿宋_GBK" w:cs="Times New Roman"/>
                <w:color w:val="auto"/>
                <w:lang w:val="en-US" w:eastAsia="zh-CN"/>
              </w:rPr>
              <w:t>2</w:t>
            </w:r>
            <w:r>
              <w:rPr>
                <w:rStyle w:val="17"/>
                <w:rFonts w:hint="default" w:ascii="Times New Roman" w:hAnsi="Times New Roman" w:eastAsia="方正仿宋_GBK" w:cs="Times New Roman"/>
                <w:color w:val="auto"/>
              </w:rPr>
              <w:t>分）</w:t>
            </w:r>
          </w:p>
        </w:tc>
        <w:tc>
          <w:tcPr>
            <w:tcW w:w="348" w:type="pct"/>
            <w:vMerge w:val="restart"/>
            <w:shd w:val="clear" w:color="auto" w:fill="auto"/>
            <w:vAlign w:val="center"/>
          </w:tcPr>
          <w:p w14:paraId="7E2BEE9D">
            <w:pPr>
              <w:widowControl/>
              <w:spacing w:line="380" w:lineRule="exact"/>
              <w:jc w:val="left"/>
              <w:textAlignment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kern w:val="0"/>
                <w:sz w:val="28"/>
                <w:szCs w:val="28"/>
              </w:rPr>
              <w:t>管线分离</w:t>
            </w:r>
          </w:p>
        </w:tc>
        <w:tc>
          <w:tcPr>
            <w:tcW w:w="1160" w:type="pct"/>
            <w:shd w:val="clear" w:color="auto" w:fill="auto"/>
            <w:vAlign w:val="center"/>
          </w:tcPr>
          <w:p w14:paraId="3EA82392">
            <w:pPr>
              <w:widowControl/>
              <w:spacing w:line="560" w:lineRule="exact"/>
              <w:rPr>
                <w:rFonts w:hint="eastAsia" w:ascii="Times New Roman" w:hAnsi="Times New Roman" w:eastAsia="方正仿宋_GBK" w:cs="Times New Roman"/>
                <w:color w:val="auto"/>
                <w:kern w:val="0"/>
                <w:sz w:val="28"/>
                <w:szCs w:val="28"/>
                <w:lang w:val="en-US" w:eastAsia="zh-CN" w:bidi="ar-SA"/>
              </w:rPr>
            </w:pPr>
            <w:r>
              <w:rPr>
                <w:rFonts w:hint="eastAsia" w:ascii="Times New Roman" w:hAnsi="Times New Roman" w:eastAsia="方正仿宋_GBK" w:cs="Times New Roman"/>
                <w:color w:val="auto"/>
                <w:kern w:val="0"/>
                <w:sz w:val="28"/>
                <w:szCs w:val="28"/>
                <w:lang w:val="en-US" w:eastAsia="zh-CN"/>
              </w:rPr>
              <w:t>竖向</w:t>
            </w:r>
            <w:r>
              <w:rPr>
                <w:rFonts w:hint="default" w:ascii="Times New Roman" w:hAnsi="Times New Roman" w:eastAsia="方正仿宋_GBK" w:cs="Times New Roman"/>
                <w:color w:val="auto"/>
                <w:kern w:val="0"/>
                <w:sz w:val="28"/>
                <w:szCs w:val="28"/>
              </w:rPr>
              <w:t>管线分离</w:t>
            </w:r>
            <w:r>
              <w:rPr>
                <w:rFonts w:hint="eastAsia" w:ascii="Times New Roman" w:hAnsi="Times New Roman" w:eastAsia="方正仿宋_GBK" w:cs="Times New Roman"/>
                <w:color w:val="auto"/>
                <w:kern w:val="0"/>
                <w:sz w:val="28"/>
                <w:szCs w:val="28"/>
                <w:lang w:eastAsia="zh-CN"/>
              </w:rPr>
              <w:t>。</w:t>
            </w:r>
          </w:p>
        </w:tc>
        <w:tc>
          <w:tcPr>
            <w:tcW w:w="239" w:type="pct"/>
            <w:shd w:val="clear" w:color="auto" w:fill="auto"/>
            <w:vAlign w:val="center"/>
          </w:tcPr>
          <w:p w14:paraId="3422A49B">
            <w:pPr>
              <w:widowControl/>
              <w:spacing w:line="380" w:lineRule="exact"/>
              <w:jc w:val="center"/>
              <w:textAlignment w:val="center"/>
              <w:rPr>
                <w:rFonts w:hint="default" w:ascii="Times New Roman" w:hAnsi="Times New Roman" w:eastAsia="方正仿宋_GBK" w:cs="Times New Roman"/>
                <w:color w:val="auto"/>
                <w:sz w:val="28"/>
                <w:szCs w:val="28"/>
                <w:lang w:val="en-US" w:eastAsia="zh-CN"/>
              </w:rPr>
            </w:pPr>
            <w:r>
              <w:rPr>
                <w:rFonts w:hint="eastAsia" w:ascii="Times New Roman" w:hAnsi="Times New Roman" w:eastAsia="方正仿宋_GBK" w:cs="Times New Roman"/>
                <w:color w:val="auto"/>
                <w:sz w:val="28"/>
                <w:szCs w:val="28"/>
                <w:lang w:val="en-US" w:eastAsia="zh-CN"/>
              </w:rPr>
              <w:t>2</w:t>
            </w:r>
          </w:p>
        </w:tc>
        <w:tc>
          <w:tcPr>
            <w:tcW w:w="1792" w:type="pct"/>
            <w:shd w:val="clear" w:color="auto" w:fill="auto"/>
            <w:vAlign w:val="center"/>
          </w:tcPr>
          <w:p w14:paraId="32DB6F24">
            <w:pPr>
              <w:widowControl/>
              <w:spacing w:line="560" w:lineRule="exact"/>
              <w:rPr>
                <w:rFonts w:hint="eastAsia"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i w:val="0"/>
                <w:iCs w:val="0"/>
                <w:caps w:val="0"/>
                <w:color w:val="auto"/>
                <w:spacing w:val="0"/>
                <w:sz w:val="28"/>
                <w:szCs w:val="28"/>
                <w:shd w:val="clear" w:fill="FFFFFF"/>
              </w:rPr>
              <w:t>水、电、暖通等</w:t>
            </w:r>
            <w:r>
              <w:rPr>
                <w:rFonts w:hint="eastAsia" w:ascii="方正仿宋_GBK" w:hAnsi="方正仿宋_GBK" w:eastAsia="方正仿宋_GBK" w:cs="方正仿宋_GBK"/>
                <w:i w:val="0"/>
                <w:iCs w:val="0"/>
                <w:caps w:val="0"/>
                <w:color w:val="auto"/>
                <w:spacing w:val="0"/>
                <w:sz w:val="28"/>
                <w:szCs w:val="28"/>
                <w:shd w:val="clear" w:fill="FFFFFF"/>
                <w:lang w:eastAsia="zh-CN"/>
              </w:rPr>
              <w:t>竖向</w:t>
            </w:r>
            <w:r>
              <w:rPr>
                <w:rFonts w:hint="eastAsia" w:ascii="方正仿宋_GBK" w:hAnsi="方正仿宋_GBK" w:eastAsia="方正仿宋_GBK" w:cs="方正仿宋_GBK"/>
                <w:i w:val="0"/>
                <w:iCs w:val="0"/>
                <w:caps w:val="0"/>
                <w:color w:val="auto"/>
                <w:spacing w:val="0"/>
                <w:sz w:val="28"/>
                <w:szCs w:val="28"/>
                <w:shd w:val="clear" w:fill="FFFFFF"/>
              </w:rPr>
              <w:t>管线</w:t>
            </w:r>
            <w:r>
              <w:rPr>
                <w:rFonts w:hint="eastAsia" w:ascii="方正仿宋_GBK" w:hAnsi="方正仿宋_GBK" w:eastAsia="方正仿宋_GBK" w:cs="方正仿宋_GBK"/>
                <w:i w:val="0"/>
                <w:iCs w:val="0"/>
                <w:caps w:val="0"/>
                <w:color w:val="auto"/>
                <w:spacing w:val="0"/>
                <w:sz w:val="28"/>
                <w:szCs w:val="28"/>
                <w:shd w:val="clear" w:fill="FFFFFF"/>
                <w:lang w:eastAsia="zh-CN"/>
              </w:rPr>
              <w:t>与</w:t>
            </w:r>
            <w:r>
              <w:rPr>
                <w:rFonts w:hint="eastAsia" w:ascii="方正仿宋_GBK" w:hAnsi="方正仿宋_GBK" w:eastAsia="方正仿宋_GBK" w:cs="方正仿宋_GBK"/>
                <w:i w:val="0"/>
                <w:iCs w:val="0"/>
                <w:caps w:val="0"/>
                <w:color w:val="auto"/>
                <w:spacing w:val="0"/>
                <w:sz w:val="28"/>
                <w:szCs w:val="28"/>
                <w:shd w:val="clear" w:fill="FFFFFF"/>
              </w:rPr>
              <w:t>结构</w:t>
            </w:r>
            <w:r>
              <w:rPr>
                <w:rFonts w:hint="eastAsia" w:ascii="方正仿宋_GBK" w:hAnsi="方正仿宋_GBK" w:eastAsia="方正仿宋_GBK" w:cs="方正仿宋_GBK"/>
                <w:i w:val="0"/>
                <w:iCs w:val="0"/>
                <w:caps w:val="0"/>
                <w:color w:val="auto"/>
                <w:spacing w:val="0"/>
                <w:sz w:val="28"/>
                <w:szCs w:val="28"/>
                <w:shd w:val="clear" w:fill="FFFFFF"/>
                <w:lang w:eastAsia="zh-CN"/>
              </w:rPr>
              <w:t>分离，得</w:t>
            </w:r>
            <w:r>
              <w:rPr>
                <w:rFonts w:hint="default" w:ascii="Times New Roman" w:hAnsi="Times New Roman" w:eastAsia="方正仿宋_GBK" w:cs="Times New Roman"/>
                <w:i w:val="0"/>
                <w:iCs w:val="0"/>
                <w:caps w:val="0"/>
                <w:color w:val="auto"/>
                <w:spacing w:val="0"/>
                <w:sz w:val="28"/>
                <w:szCs w:val="28"/>
                <w:shd w:val="clear" w:fill="FFFFFF"/>
                <w:lang w:val="en-US" w:eastAsia="zh-CN"/>
              </w:rPr>
              <w:t>1</w:t>
            </w:r>
            <w:r>
              <w:rPr>
                <w:rFonts w:hint="eastAsia" w:ascii="方正仿宋_GBK" w:hAnsi="方正仿宋_GBK" w:eastAsia="方正仿宋_GBK" w:cs="方正仿宋_GBK"/>
                <w:i w:val="0"/>
                <w:iCs w:val="0"/>
                <w:caps w:val="0"/>
                <w:color w:val="auto"/>
                <w:spacing w:val="0"/>
                <w:sz w:val="28"/>
                <w:szCs w:val="28"/>
                <w:shd w:val="clear" w:fill="FFFFFF"/>
                <w:lang w:val="en-US" w:eastAsia="zh-CN"/>
              </w:rPr>
              <w:t>分。</w:t>
            </w:r>
          </w:p>
        </w:tc>
        <w:tc>
          <w:tcPr>
            <w:tcW w:w="315" w:type="pct"/>
            <w:vMerge w:val="restart"/>
            <w:shd w:val="clear" w:color="auto" w:fill="auto"/>
            <w:vAlign w:val="center"/>
          </w:tcPr>
          <w:p w14:paraId="595C49B2">
            <w:pPr>
              <w:widowControl/>
              <w:spacing w:line="380" w:lineRule="exact"/>
              <w:jc w:val="left"/>
              <w:textAlignment w:val="center"/>
              <w:rPr>
                <w:rFonts w:hint="default" w:ascii="Times New Roman" w:hAnsi="Times New Roman" w:eastAsia="方正仿宋_GBK" w:cs="Times New Roman"/>
                <w:color w:val="auto"/>
                <w:sz w:val="28"/>
                <w:szCs w:val="28"/>
              </w:rPr>
            </w:pPr>
          </w:p>
        </w:tc>
      </w:tr>
      <w:tr w14:paraId="0F5B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307" w:type="pct"/>
            <w:vMerge w:val="continue"/>
            <w:shd w:val="clear" w:color="auto" w:fill="auto"/>
            <w:vAlign w:val="center"/>
          </w:tcPr>
          <w:p w14:paraId="0D747560">
            <w:pPr>
              <w:widowControl/>
              <w:spacing w:line="380" w:lineRule="exact"/>
              <w:jc w:val="left"/>
              <w:textAlignment w:val="center"/>
              <w:rPr>
                <w:color w:val="auto"/>
              </w:rPr>
            </w:pPr>
          </w:p>
        </w:tc>
        <w:tc>
          <w:tcPr>
            <w:tcW w:w="490" w:type="pct"/>
            <w:vMerge w:val="continue"/>
            <w:shd w:val="clear" w:color="auto" w:fill="auto"/>
            <w:vAlign w:val="center"/>
          </w:tcPr>
          <w:p w14:paraId="4FCEB378">
            <w:pPr>
              <w:widowControl/>
              <w:spacing w:line="380" w:lineRule="exact"/>
              <w:jc w:val="left"/>
              <w:textAlignment w:val="center"/>
              <w:rPr>
                <w:color w:val="auto"/>
              </w:rPr>
            </w:pPr>
          </w:p>
        </w:tc>
        <w:tc>
          <w:tcPr>
            <w:tcW w:w="345" w:type="pct"/>
            <w:vMerge w:val="continue"/>
            <w:shd w:val="clear" w:color="auto" w:fill="auto"/>
            <w:vAlign w:val="center"/>
          </w:tcPr>
          <w:p w14:paraId="2C81B3C5">
            <w:pPr>
              <w:widowControl/>
              <w:spacing w:line="380" w:lineRule="exact"/>
              <w:jc w:val="left"/>
              <w:textAlignment w:val="center"/>
              <w:rPr>
                <w:color w:val="auto"/>
              </w:rPr>
            </w:pPr>
          </w:p>
        </w:tc>
        <w:tc>
          <w:tcPr>
            <w:tcW w:w="348" w:type="pct"/>
            <w:vMerge w:val="continue"/>
            <w:shd w:val="clear" w:color="auto" w:fill="auto"/>
            <w:vAlign w:val="center"/>
          </w:tcPr>
          <w:p w14:paraId="3A575DBE">
            <w:pPr>
              <w:widowControl/>
              <w:spacing w:line="380" w:lineRule="exact"/>
              <w:jc w:val="left"/>
              <w:textAlignment w:val="center"/>
              <w:rPr>
                <w:color w:val="auto"/>
                <w:sz w:val="28"/>
                <w:szCs w:val="28"/>
              </w:rPr>
            </w:pPr>
          </w:p>
        </w:tc>
        <w:tc>
          <w:tcPr>
            <w:tcW w:w="1160" w:type="pct"/>
            <w:shd w:val="clear" w:color="auto" w:fill="auto"/>
            <w:vAlign w:val="center"/>
          </w:tcPr>
          <w:p w14:paraId="798D550B">
            <w:pPr>
              <w:widowControl/>
              <w:spacing w:line="560" w:lineRule="exact"/>
              <w:rPr>
                <w:rFonts w:hint="default" w:ascii="Times New Roman" w:hAnsi="Times New Roman" w:eastAsia="方正仿宋_GBK" w:cs="Times New Roman"/>
                <w:color w:val="auto"/>
                <w:kern w:val="0"/>
                <w:sz w:val="28"/>
                <w:szCs w:val="28"/>
                <w:lang w:val="en-US" w:eastAsia="zh-CN" w:bidi="ar-SA"/>
              </w:rPr>
            </w:pPr>
            <w:r>
              <w:rPr>
                <w:rFonts w:hint="eastAsia" w:ascii="Times New Roman" w:hAnsi="Times New Roman" w:eastAsia="方正仿宋_GBK" w:cs="Times New Roman"/>
                <w:color w:val="auto"/>
                <w:kern w:val="0"/>
                <w:sz w:val="28"/>
                <w:szCs w:val="28"/>
                <w:lang w:val="en-US" w:eastAsia="zh-CN"/>
              </w:rPr>
              <w:t>水平管线分离。</w:t>
            </w:r>
          </w:p>
        </w:tc>
        <w:tc>
          <w:tcPr>
            <w:tcW w:w="239" w:type="pct"/>
            <w:shd w:val="clear" w:color="auto" w:fill="auto"/>
            <w:vAlign w:val="center"/>
          </w:tcPr>
          <w:p w14:paraId="5B2DEDDD">
            <w:pPr>
              <w:widowControl/>
              <w:spacing w:line="380" w:lineRule="exact"/>
              <w:jc w:val="center"/>
              <w:textAlignment w:val="center"/>
              <w:rPr>
                <w:rFonts w:hint="eastAsia" w:ascii="Times New Roman" w:hAnsi="Times New Roman" w:eastAsia="方正仿宋_GBK" w:cs="Times New Roman"/>
                <w:color w:val="auto"/>
                <w:kern w:val="0"/>
                <w:sz w:val="28"/>
                <w:szCs w:val="28"/>
                <w:lang w:val="en-US" w:eastAsia="zh-CN"/>
              </w:rPr>
            </w:pPr>
            <w:r>
              <w:rPr>
                <w:rFonts w:hint="eastAsia" w:ascii="Times New Roman" w:hAnsi="Times New Roman" w:eastAsia="方正仿宋_GBK" w:cs="Times New Roman"/>
                <w:color w:val="auto"/>
                <w:kern w:val="0"/>
                <w:sz w:val="28"/>
                <w:szCs w:val="28"/>
                <w:lang w:val="en-US" w:eastAsia="zh-CN"/>
              </w:rPr>
              <w:t>2</w:t>
            </w:r>
          </w:p>
        </w:tc>
        <w:tc>
          <w:tcPr>
            <w:tcW w:w="1792" w:type="pct"/>
            <w:shd w:val="clear" w:color="auto" w:fill="auto"/>
            <w:vAlign w:val="center"/>
          </w:tcPr>
          <w:p w14:paraId="24AAFCA8">
            <w:pPr>
              <w:widowControl/>
              <w:spacing w:line="560" w:lineRule="exact"/>
              <w:rPr>
                <w:rFonts w:hint="eastAsia"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i w:val="0"/>
                <w:iCs w:val="0"/>
                <w:caps w:val="0"/>
                <w:color w:val="auto"/>
                <w:spacing w:val="0"/>
                <w:sz w:val="28"/>
                <w:szCs w:val="28"/>
                <w:shd w:val="clear" w:fill="FFFFFF"/>
              </w:rPr>
              <w:t>水、电、暖通等</w:t>
            </w:r>
            <w:r>
              <w:rPr>
                <w:rFonts w:hint="eastAsia" w:ascii="方正仿宋_GBK" w:hAnsi="方正仿宋_GBK" w:eastAsia="方正仿宋_GBK" w:cs="方正仿宋_GBK"/>
                <w:i w:val="0"/>
                <w:iCs w:val="0"/>
                <w:caps w:val="0"/>
                <w:color w:val="auto"/>
                <w:spacing w:val="0"/>
                <w:sz w:val="28"/>
                <w:szCs w:val="28"/>
                <w:shd w:val="clear" w:fill="FFFFFF"/>
                <w:lang w:eastAsia="zh-CN"/>
              </w:rPr>
              <w:t>水平</w:t>
            </w:r>
            <w:r>
              <w:rPr>
                <w:rFonts w:hint="eastAsia" w:ascii="方正仿宋_GBK" w:hAnsi="方正仿宋_GBK" w:eastAsia="方正仿宋_GBK" w:cs="方正仿宋_GBK"/>
                <w:i w:val="0"/>
                <w:iCs w:val="0"/>
                <w:caps w:val="0"/>
                <w:color w:val="auto"/>
                <w:spacing w:val="0"/>
                <w:sz w:val="28"/>
                <w:szCs w:val="28"/>
                <w:shd w:val="clear" w:fill="FFFFFF"/>
              </w:rPr>
              <w:t>管线</w:t>
            </w:r>
            <w:r>
              <w:rPr>
                <w:rFonts w:hint="eastAsia" w:ascii="方正仿宋_GBK" w:hAnsi="方正仿宋_GBK" w:eastAsia="方正仿宋_GBK" w:cs="方正仿宋_GBK"/>
                <w:i w:val="0"/>
                <w:iCs w:val="0"/>
                <w:caps w:val="0"/>
                <w:color w:val="auto"/>
                <w:spacing w:val="0"/>
                <w:sz w:val="28"/>
                <w:szCs w:val="28"/>
                <w:shd w:val="clear" w:fill="FFFFFF"/>
                <w:lang w:eastAsia="zh-CN"/>
              </w:rPr>
              <w:t>与</w:t>
            </w:r>
            <w:r>
              <w:rPr>
                <w:rFonts w:hint="eastAsia" w:ascii="方正仿宋_GBK" w:hAnsi="方正仿宋_GBK" w:eastAsia="方正仿宋_GBK" w:cs="方正仿宋_GBK"/>
                <w:i w:val="0"/>
                <w:iCs w:val="0"/>
                <w:caps w:val="0"/>
                <w:color w:val="auto"/>
                <w:spacing w:val="0"/>
                <w:sz w:val="28"/>
                <w:szCs w:val="28"/>
                <w:shd w:val="clear" w:fill="FFFFFF"/>
              </w:rPr>
              <w:t>结构</w:t>
            </w:r>
            <w:r>
              <w:rPr>
                <w:rFonts w:hint="eastAsia" w:ascii="方正仿宋_GBK" w:hAnsi="方正仿宋_GBK" w:eastAsia="方正仿宋_GBK" w:cs="方正仿宋_GBK"/>
                <w:i w:val="0"/>
                <w:iCs w:val="0"/>
                <w:caps w:val="0"/>
                <w:color w:val="auto"/>
                <w:spacing w:val="0"/>
                <w:sz w:val="28"/>
                <w:szCs w:val="28"/>
                <w:shd w:val="clear" w:fill="FFFFFF"/>
                <w:lang w:eastAsia="zh-CN"/>
              </w:rPr>
              <w:t>分离，得</w:t>
            </w:r>
            <w:r>
              <w:rPr>
                <w:rFonts w:hint="default" w:ascii="Times New Roman" w:hAnsi="Times New Roman" w:eastAsia="方正仿宋_GBK" w:cs="Times New Roman"/>
                <w:i w:val="0"/>
                <w:iCs w:val="0"/>
                <w:caps w:val="0"/>
                <w:color w:val="auto"/>
                <w:spacing w:val="0"/>
                <w:sz w:val="28"/>
                <w:szCs w:val="28"/>
                <w:shd w:val="clear" w:fill="FFFFFF"/>
                <w:lang w:val="en-US" w:eastAsia="zh-CN"/>
              </w:rPr>
              <w:t>1</w:t>
            </w:r>
            <w:r>
              <w:rPr>
                <w:rFonts w:hint="eastAsia" w:ascii="方正仿宋_GBK" w:hAnsi="方正仿宋_GBK" w:eastAsia="方正仿宋_GBK" w:cs="方正仿宋_GBK"/>
                <w:i w:val="0"/>
                <w:iCs w:val="0"/>
                <w:caps w:val="0"/>
                <w:color w:val="auto"/>
                <w:spacing w:val="0"/>
                <w:sz w:val="28"/>
                <w:szCs w:val="28"/>
                <w:shd w:val="clear" w:fill="FFFFFF"/>
                <w:lang w:val="en-US" w:eastAsia="zh-CN"/>
              </w:rPr>
              <w:t>分。</w:t>
            </w:r>
          </w:p>
        </w:tc>
        <w:tc>
          <w:tcPr>
            <w:tcW w:w="315" w:type="pct"/>
            <w:vMerge w:val="continue"/>
            <w:shd w:val="clear" w:color="auto" w:fill="auto"/>
            <w:vAlign w:val="center"/>
          </w:tcPr>
          <w:p w14:paraId="54FFBFA7">
            <w:pPr>
              <w:widowControl/>
              <w:spacing w:line="380" w:lineRule="exact"/>
              <w:jc w:val="left"/>
              <w:textAlignment w:val="center"/>
              <w:rPr>
                <w:rFonts w:hint="default" w:ascii="Times New Roman" w:hAnsi="Times New Roman" w:eastAsia="方正仿宋_GBK" w:cs="Times New Roman"/>
                <w:color w:val="auto"/>
                <w:kern w:val="0"/>
                <w:sz w:val="28"/>
                <w:szCs w:val="28"/>
              </w:rPr>
            </w:pPr>
          </w:p>
        </w:tc>
      </w:tr>
      <w:tr w14:paraId="0E468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trPr>
        <w:tc>
          <w:tcPr>
            <w:tcW w:w="307" w:type="pct"/>
            <w:vMerge w:val="continue"/>
            <w:shd w:val="clear" w:color="auto" w:fill="auto"/>
            <w:vAlign w:val="center"/>
          </w:tcPr>
          <w:p w14:paraId="6EE7E1BC">
            <w:pPr>
              <w:widowControl/>
              <w:spacing w:line="380" w:lineRule="exact"/>
              <w:jc w:val="left"/>
              <w:textAlignment w:val="center"/>
              <w:rPr>
                <w:color w:val="auto"/>
              </w:rPr>
            </w:pPr>
          </w:p>
        </w:tc>
        <w:tc>
          <w:tcPr>
            <w:tcW w:w="490" w:type="pct"/>
            <w:vMerge w:val="continue"/>
            <w:shd w:val="clear" w:color="auto" w:fill="auto"/>
            <w:vAlign w:val="center"/>
          </w:tcPr>
          <w:p w14:paraId="3AC96C3B">
            <w:pPr>
              <w:widowControl/>
              <w:spacing w:line="380" w:lineRule="exact"/>
              <w:jc w:val="left"/>
              <w:textAlignment w:val="center"/>
              <w:rPr>
                <w:color w:val="auto"/>
              </w:rPr>
            </w:pPr>
          </w:p>
        </w:tc>
        <w:tc>
          <w:tcPr>
            <w:tcW w:w="345" w:type="pct"/>
            <w:shd w:val="clear" w:color="auto" w:fill="auto"/>
            <w:vAlign w:val="center"/>
          </w:tcPr>
          <w:p w14:paraId="4848D38E">
            <w:pPr>
              <w:widowControl/>
              <w:spacing w:line="380" w:lineRule="exact"/>
              <w:jc w:val="center"/>
              <w:textAlignment w:val="top"/>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临时设施及围护</w:t>
            </w:r>
          </w:p>
          <w:p w14:paraId="11A46909">
            <w:pPr>
              <w:widowControl/>
              <w:spacing w:line="380" w:lineRule="exact"/>
              <w:jc w:val="left"/>
              <w:textAlignment w:val="center"/>
              <w:rPr>
                <w:color w:val="auto"/>
              </w:rPr>
            </w:pPr>
            <w:r>
              <w:rPr>
                <w:rFonts w:hint="default" w:ascii="Times New Roman" w:hAnsi="Times New Roman" w:eastAsia="方正仿宋_GBK" w:cs="Times New Roman"/>
                <w:color w:val="auto"/>
                <w:kern w:val="0"/>
                <w:sz w:val="28"/>
                <w:szCs w:val="28"/>
              </w:rPr>
              <w:t>（</w:t>
            </w:r>
            <w:r>
              <w:rPr>
                <w:rFonts w:hint="eastAsia" w:ascii="Times New Roman" w:hAnsi="Times New Roman" w:eastAsia="方正仿宋_GBK" w:cs="Times New Roman"/>
                <w:color w:val="auto"/>
                <w:kern w:val="0"/>
                <w:sz w:val="28"/>
                <w:szCs w:val="28"/>
                <w:lang w:val="en-US" w:eastAsia="zh-CN"/>
              </w:rPr>
              <w:t>2</w:t>
            </w:r>
            <w:r>
              <w:rPr>
                <w:rFonts w:hint="default" w:ascii="Times New Roman" w:hAnsi="Times New Roman" w:eastAsia="方正仿宋_GBK" w:cs="Times New Roman"/>
                <w:color w:val="auto"/>
                <w:kern w:val="0"/>
                <w:sz w:val="28"/>
                <w:szCs w:val="28"/>
              </w:rPr>
              <w:t>分）</w:t>
            </w:r>
          </w:p>
        </w:tc>
        <w:tc>
          <w:tcPr>
            <w:tcW w:w="1509" w:type="pct"/>
            <w:gridSpan w:val="2"/>
            <w:shd w:val="clear" w:color="auto" w:fill="auto"/>
            <w:vAlign w:val="center"/>
          </w:tcPr>
          <w:p w14:paraId="073E8346">
            <w:pPr>
              <w:widowControl/>
              <w:spacing w:line="380" w:lineRule="exact"/>
              <w:jc w:val="left"/>
              <w:textAlignment w:val="center"/>
              <w:rPr>
                <w:rFonts w:hint="eastAsia" w:ascii="Times New Roman" w:hAnsi="Times New Roman" w:eastAsia="方正仿宋_GBK" w:cs="Times New Roman"/>
                <w:color w:val="auto"/>
                <w:kern w:val="0"/>
                <w:sz w:val="28"/>
                <w:szCs w:val="28"/>
                <w:lang w:eastAsia="zh-CN"/>
              </w:rPr>
            </w:pPr>
            <w:r>
              <w:rPr>
                <w:rFonts w:hint="eastAsia" w:ascii="Times New Roman" w:hAnsi="Times New Roman" w:eastAsia="方正仿宋_GBK" w:cs="Times New Roman"/>
                <w:color w:val="auto"/>
                <w:kern w:val="0"/>
                <w:sz w:val="28"/>
                <w:szCs w:val="28"/>
                <w:lang w:eastAsia="zh-CN"/>
              </w:rPr>
              <w:t>采用</w:t>
            </w:r>
            <w:r>
              <w:rPr>
                <w:rFonts w:hint="default" w:ascii="Times New Roman" w:hAnsi="Times New Roman" w:eastAsia="方正仿宋_GBK" w:cs="Times New Roman"/>
                <w:color w:val="auto"/>
                <w:kern w:val="0"/>
                <w:sz w:val="28"/>
                <w:szCs w:val="28"/>
              </w:rPr>
              <w:t>可拆卸周转的定制化围挡、护栏、</w:t>
            </w:r>
            <w:r>
              <w:rPr>
                <w:rFonts w:hint="eastAsia" w:ascii="Times New Roman" w:hAnsi="Times New Roman" w:eastAsia="方正仿宋_GBK" w:cs="Times New Roman"/>
                <w:color w:val="auto"/>
                <w:kern w:val="0"/>
                <w:sz w:val="28"/>
                <w:szCs w:val="28"/>
                <w:lang w:eastAsia="zh-CN"/>
              </w:rPr>
              <w:t>临时用房</w:t>
            </w:r>
            <w:r>
              <w:rPr>
                <w:rFonts w:hint="default" w:ascii="Times New Roman" w:hAnsi="Times New Roman" w:eastAsia="方正仿宋_GBK" w:cs="Times New Roman"/>
                <w:color w:val="auto"/>
                <w:kern w:val="0"/>
                <w:sz w:val="28"/>
                <w:szCs w:val="28"/>
              </w:rPr>
              <w:t>等</w:t>
            </w:r>
            <w:r>
              <w:rPr>
                <w:rFonts w:hint="eastAsia" w:ascii="Times New Roman" w:hAnsi="Times New Roman" w:eastAsia="方正仿宋_GBK" w:cs="Times New Roman"/>
                <w:color w:val="auto"/>
                <w:kern w:val="0"/>
                <w:sz w:val="28"/>
                <w:szCs w:val="28"/>
                <w:lang w:eastAsia="zh-CN"/>
              </w:rPr>
              <w:t>。</w:t>
            </w:r>
          </w:p>
        </w:tc>
        <w:tc>
          <w:tcPr>
            <w:tcW w:w="239" w:type="pct"/>
            <w:shd w:val="clear" w:color="auto" w:fill="auto"/>
            <w:vAlign w:val="center"/>
          </w:tcPr>
          <w:p w14:paraId="3BF4B252">
            <w:pPr>
              <w:widowControl/>
              <w:spacing w:line="380" w:lineRule="exact"/>
              <w:jc w:val="center"/>
              <w:textAlignment w:val="center"/>
              <w:rPr>
                <w:rFonts w:hint="default" w:ascii="Times New Roman" w:hAnsi="Times New Roman" w:eastAsia="方正仿宋_GBK" w:cs="Times New Roman"/>
                <w:color w:val="auto"/>
                <w:kern w:val="0"/>
                <w:sz w:val="28"/>
                <w:szCs w:val="28"/>
                <w:lang w:val="en-US" w:eastAsia="zh-CN"/>
              </w:rPr>
            </w:pPr>
            <w:r>
              <w:rPr>
                <w:rFonts w:hint="eastAsia" w:ascii="Times New Roman" w:hAnsi="Times New Roman" w:eastAsia="方正仿宋_GBK" w:cs="Times New Roman"/>
                <w:color w:val="auto"/>
                <w:kern w:val="0"/>
                <w:sz w:val="28"/>
                <w:szCs w:val="28"/>
                <w:lang w:val="en-US" w:eastAsia="zh-CN"/>
              </w:rPr>
              <w:t>2</w:t>
            </w:r>
          </w:p>
        </w:tc>
        <w:tc>
          <w:tcPr>
            <w:tcW w:w="7853" w:type="dxa"/>
            <w:shd w:val="clear" w:color="auto" w:fill="auto"/>
            <w:vAlign w:val="center"/>
          </w:tcPr>
          <w:p w14:paraId="259831FE">
            <w:pPr>
              <w:widowControl/>
              <w:spacing w:line="520" w:lineRule="exact"/>
              <w:jc w:val="left"/>
              <w:rPr>
                <w:rFonts w:hint="default" w:ascii="Times New Roman" w:hAnsi="Times New Roman" w:eastAsia="方正仿宋_GBK" w:cs="Times New Roman"/>
                <w:color w:val="auto"/>
                <w:kern w:val="0"/>
                <w:sz w:val="28"/>
                <w:szCs w:val="28"/>
                <w:lang w:val="en-US"/>
              </w:rPr>
            </w:pPr>
            <w:r>
              <w:rPr>
                <w:rFonts w:hint="eastAsia" w:ascii="Times New Roman" w:hAnsi="Times New Roman" w:eastAsia="方正仿宋_GBK" w:cs="Times New Roman"/>
                <w:color w:val="auto"/>
                <w:kern w:val="0"/>
                <w:sz w:val="28"/>
                <w:szCs w:val="28"/>
                <w:lang w:eastAsia="zh-CN"/>
              </w:rPr>
              <w:t>每采用一项得</w:t>
            </w:r>
            <w:r>
              <w:rPr>
                <w:rFonts w:hint="eastAsia" w:ascii="Times New Roman" w:hAnsi="Times New Roman" w:eastAsia="方正仿宋_GBK" w:cs="Times New Roman"/>
                <w:color w:val="auto"/>
                <w:kern w:val="0"/>
                <w:sz w:val="28"/>
                <w:szCs w:val="28"/>
                <w:lang w:val="en-US" w:eastAsia="zh-CN"/>
              </w:rPr>
              <w:t>1分。</w:t>
            </w:r>
          </w:p>
        </w:tc>
        <w:tc>
          <w:tcPr>
            <w:tcW w:w="315" w:type="pct"/>
            <w:vMerge w:val="continue"/>
            <w:shd w:val="clear" w:color="auto" w:fill="auto"/>
            <w:vAlign w:val="center"/>
          </w:tcPr>
          <w:p w14:paraId="212B9E58">
            <w:pPr>
              <w:widowControl/>
              <w:spacing w:line="380" w:lineRule="exact"/>
              <w:jc w:val="left"/>
              <w:textAlignment w:val="center"/>
              <w:rPr>
                <w:rFonts w:hint="default" w:ascii="Times New Roman" w:hAnsi="Times New Roman" w:eastAsia="方正仿宋_GBK" w:cs="Times New Roman"/>
                <w:color w:val="auto"/>
                <w:kern w:val="0"/>
                <w:sz w:val="28"/>
                <w:szCs w:val="28"/>
              </w:rPr>
            </w:pPr>
          </w:p>
        </w:tc>
      </w:tr>
      <w:tr w14:paraId="1AE4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7" w:type="pct"/>
            <w:vMerge w:val="continue"/>
            <w:shd w:val="clear" w:color="auto" w:fill="auto"/>
            <w:vAlign w:val="center"/>
          </w:tcPr>
          <w:p w14:paraId="58025690">
            <w:pPr>
              <w:widowControl/>
              <w:spacing w:line="380" w:lineRule="exact"/>
              <w:jc w:val="center"/>
              <w:rPr>
                <w:rFonts w:hint="default" w:ascii="Times New Roman" w:hAnsi="Times New Roman" w:eastAsia="方正仿宋_GBK" w:cs="Times New Roman"/>
                <w:color w:val="auto"/>
                <w:sz w:val="28"/>
                <w:szCs w:val="28"/>
              </w:rPr>
            </w:pPr>
          </w:p>
        </w:tc>
        <w:tc>
          <w:tcPr>
            <w:tcW w:w="490" w:type="pct"/>
            <w:vMerge w:val="continue"/>
            <w:shd w:val="clear" w:color="auto" w:fill="auto"/>
            <w:vAlign w:val="center"/>
          </w:tcPr>
          <w:p w14:paraId="183666AD">
            <w:pPr>
              <w:widowControl/>
              <w:spacing w:line="380" w:lineRule="exact"/>
              <w:jc w:val="center"/>
              <w:textAlignment w:val="center"/>
              <w:rPr>
                <w:rStyle w:val="11"/>
                <w:rFonts w:hint="default" w:ascii="Times New Roman" w:hAnsi="Times New Roman" w:eastAsia="方正仿宋_GBK" w:cs="Times New Roman"/>
                <w:color w:val="auto"/>
              </w:rPr>
            </w:pPr>
          </w:p>
        </w:tc>
        <w:tc>
          <w:tcPr>
            <w:tcW w:w="1854" w:type="pct"/>
            <w:gridSpan w:val="3"/>
            <w:shd w:val="clear" w:color="auto" w:fill="auto"/>
            <w:vAlign w:val="center"/>
          </w:tcPr>
          <w:p w14:paraId="260896D5">
            <w:pPr>
              <w:widowControl/>
              <w:spacing w:line="380" w:lineRule="exact"/>
              <w:jc w:val="center"/>
              <w:textAlignment w:val="center"/>
              <w:rPr>
                <w:rFonts w:hint="default" w:ascii="Times New Roman" w:hAnsi="Times New Roman" w:eastAsia="方正仿宋_GBK" w:cs="Times New Roman"/>
                <w:b/>
                <w:bCs/>
                <w:color w:val="auto"/>
                <w:sz w:val="28"/>
                <w:szCs w:val="28"/>
              </w:rPr>
            </w:pPr>
            <w:r>
              <w:rPr>
                <w:rStyle w:val="11"/>
                <w:rFonts w:hint="default" w:ascii="Times New Roman" w:hAnsi="Times New Roman" w:eastAsia="方正仿宋_GBK" w:cs="Times New Roman"/>
                <w:color w:val="auto"/>
              </w:rPr>
              <w:t>合计</w:t>
            </w:r>
          </w:p>
        </w:tc>
        <w:tc>
          <w:tcPr>
            <w:tcW w:w="239" w:type="pct"/>
            <w:shd w:val="clear" w:color="auto" w:fill="auto"/>
            <w:vAlign w:val="center"/>
          </w:tcPr>
          <w:p w14:paraId="0CA7F3DA">
            <w:pPr>
              <w:widowControl/>
              <w:spacing w:line="380" w:lineRule="exact"/>
              <w:jc w:val="center"/>
              <w:textAlignment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b/>
                <w:bCs/>
                <w:color w:val="auto"/>
                <w:kern w:val="0"/>
                <w:sz w:val="28"/>
                <w:szCs w:val="28"/>
              </w:rPr>
              <w:t>30</w:t>
            </w:r>
          </w:p>
        </w:tc>
        <w:tc>
          <w:tcPr>
            <w:tcW w:w="1792" w:type="pct"/>
            <w:shd w:val="clear" w:color="auto" w:fill="auto"/>
            <w:vAlign w:val="center"/>
          </w:tcPr>
          <w:p w14:paraId="0443AE08">
            <w:pPr>
              <w:widowControl/>
              <w:spacing w:line="380" w:lineRule="exact"/>
              <w:jc w:val="center"/>
              <w:rPr>
                <w:rFonts w:hint="default" w:ascii="Times New Roman" w:hAnsi="Times New Roman" w:eastAsia="方正仿宋_GBK" w:cs="Times New Roman"/>
                <w:b/>
                <w:bCs/>
                <w:color w:val="auto"/>
                <w:sz w:val="28"/>
                <w:szCs w:val="28"/>
              </w:rPr>
            </w:pPr>
          </w:p>
        </w:tc>
        <w:tc>
          <w:tcPr>
            <w:tcW w:w="315" w:type="pct"/>
            <w:shd w:val="clear" w:color="auto" w:fill="auto"/>
          </w:tcPr>
          <w:p w14:paraId="5D974825">
            <w:pPr>
              <w:widowControl/>
              <w:spacing w:line="380" w:lineRule="exact"/>
              <w:jc w:val="left"/>
              <w:rPr>
                <w:rFonts w:hint="default" w:ascii="Times New Roman" w:hAnsi="Times New Roman" w:eastAsia="方正仿宋_GBK" w:cs="Times New Roman"/>
                <w:color w:val="auto"/>
                <w:sz w:val="28"/>
                <w:szCs w:val="28"/>
              </w:rPr>
            </w:pPr>
          </w:p>
        </w:tc>
      </w:tr>
    </w:tbl>
    <w:p w14:paraId="3D712FE7">
      <w:pPr>
        <w:rPr>
          <w:rFonts w:hint="default" w:ascii="Times New Roman" w:hAnsi="Times New Roman" w:cs="Times New Roman"/>
          <w:color w:val="auto"/>
        </w:rPr>
      </w:pPr>
      <w:r>
        <w:rPr>
          <w:rFonts w:hint="default" w:ascii="Times New Roman" w:hAnsi="Times New Roman" w:cs="Times New Roman"/>
          <w:color w:val="auto"/>
        </w:rPr>
        <w:br w:type="page"/>
      </w:r>
    </w:p>
    <w:tbl>
      <w:tblPr>
        <w:tblStyle w:val="6"/>
        <w:tblW w:w="5034" w:type="pct"/>
        <w:jc w:val="center"/>
        <w:tblLayout w:type="autofit"/>
        <w:tblCellMar>
          <w:top w:w="0" w:type="dxa"/>
          <w:left w:w="108" w:type="dxa"/>
          <w:bottom w:w="0" w:type="dxa"/>
          <w:right w:w="108" w:type="dxa"/>
        </w:tblCellMar>
      </w:tblPr>
      <w:tblGrid>
        <w:gridCol w:w="1433"/>
        <w:gridCol w:w="2043"/>
        <w:gridCol w:w="1727"/>
        <w:gridCol w:w="1600"/>
        <w:gridCol w:w="4808"/>
        <w:gridCol w:w="1065"/>
        <w:gridCol w:w="7837"/>
        <w:gridCol w:w="1394"/>
      </w:tblGrid>
      <w:tr w14:paraId="3A45BF3D">
        <w:tblPrEx>
          <w:tblCellMar>
            <w:top w:w="0" w:type="dxa"/>
            <w:left w:w="108" w:type="dxa"/>
            <w:bottom w:w="0" w:type="dxa"/>
            <w:right w:w="108" w:type="dxa"/>
          </w:tblCellMar>
        </w:tblPrEx>
        <w:trPr>
          <w:trHeight w:val="850" w:hRule="atLeast"/>
          <w:tblHeader/>
          <w:jc w:val="center"/>
        </w:trPr>
        <w:tc>
          <w:tcPr>
            <w:tcW w:w="327" w:type="pct"/>
            <w:tcBorders>
              <w:top w:val="single" w:color="auto" w:sz="4" w:space="0"/>
              <w:left w:val="single" w:color="auto" w:sz="4" w:space="0"/>
              <w:bottom w:val="single" w:color="000000" w:sz="4" w:space="0"/>
              <w:right w:val="single" w:color="000000" w:sz="4" w:space="0"/>
            </w:tcBorders>
            <w:shd w:val="clear" w:color="auto" w:fill="auto"/>
            <w:vAlign w:val="center"/>
          </w:tcPr>
          <w:p w14:paraId="2DF6478D">
            <w:pPr>
              <w:widowControl/>
              <w:spacing w:line="480" w:lineRule="exact"/>
              <w:jc w:val="center"/>
              <w:rPr>
                <w:rFonts w:hint="default" w:ascii="Times New Roman" w:hAnsi="Times New Roman" w:eastAsia="方正仿宋_GBK" w:cs="Times New Roman"/>
                <w:b/>
                <w:bCs/>
                <w:color w:val="auto"/>
                <w:kern w:val="0"/>
                <w:sz w:val="28"/>
                <w:szCs w:val="28"/>
              </w:rPr>
            </w:pPr>
            <w:r>
              <w:rPr>
                <w:rFonts w:hint="default" w:ascii="Times New Roman" w:hAnsi="Times New Roman" w:eastAsia="方正仿宋_GBK" w:cs="Times New Roman"/>
                <w:b/>
                <w:bCs/>
                <w:color w:val="auto"/>
                <w:kern w:val="0"/>
                <w:sz w:val="28"/>
                <w:szCs w:val="28"/>
              </w:rPr>
              <w:t>指标类别</w:t>
            </w:r>
          </w:p>
        </w:tc>
        <w:tc>
          <w:tcPr>
            <w:tcW w:w="466" w:type="pct"/>
            <w:tcBorders>
              <w:top w:val="single" w:color="auto" w:sz="4" w:space="0"/>
              <w:left w:val="single" w:color="auto" w:sz="4" w:space="0"/>
              <w:bottom w:val="single" w:color="000000" w:sz="4" w:space="0"/>
              <w:right w:val="single" w:color="000000" w:sz="4" w:space="0"/>
            </w:tcBorders>
            <w:shd w:val="clear" w:color="auto" w:fill="auto"/>
            <w:vAlign w:val="center"/>
          </w:tcPr>
          <w:p w14:paraId="22C933A0">
            <w:pPr>
              <w:widowControl/>
              <w:spacing w:line="480" w:lineRule="exact"/>
              <w:jc w:val="center"/>
              <w:rPr>
                <w:rFonts w:hint="default" w:ascii="Times New Roman" w:hAnsi="Times New Roman" w:eastAsia="方正仿宋_GBK" w:cs="Times New Roman"/>
                <w:b/>
                <w:bCs/>
                <w:color w:val="auto"/>
                <w:kern w:val="0"/>
                <w:sz w:val="28"/>
                <w:szCs w:val="28"/>
              </w:rPr>
            </w:pPr>
            <w:r>
              <w:rPr>
                <w:rFonts w:hint="default" w:ascii="Times New Roman" w:hAnsi="Times New Roman" w:eastAsia="方正仿宋_GBK" w:cs="Times New Roman"/>
                <w:b/>
                <w:bCs/>
                <w:color w:val="auto"/>
                <w:kern w:val="0"/>
                <w:sz w:val="28"/>
                <w:szCs w:val="28"/>
              </w:rPr>
              <w:t>总体目标</w:t>
            </w:r>
          </w:p>
        </w:tc>
        <w:tc>
          <w:tcPr>
            <w:tcW w:w="1856" w:type="pct"/>
            <w:gridSpan w:val="3"/>
            <w:tcBorders>
              <w:top w:val="single" w:color="auto" w:sz="4" w:space="0"/>
              <w:left w:val="single" w:color="auto" w:sz="4" w:space="0"/>
              <w:bottom w:val="single" w:color="000000" w:sz="4" w:space="0"/>
              <w:right w:val="single" w:color="000000" w:sz="4" w:space="0"/>
            </w:tcBorders>
            <w:shd w:val="clear" w:color="auto" w:fill="auto"/>
            <w:vAlign w:val="center"/>
          </w:tcPr>
          <w:p w14:paraId="53BEFDF0">
            <w:pPr>
              <w:widowControl/>
              <w:spacing w:line="480" w:lineRule="exact"/>
              <w:jc w:val="center"/>
              <w:rPr>
                <w:rFonts w:hint="default" w:ascii="Times New Roman" w:hAnsi="Times New Roman" w:eastAsia="方正仿宋_GBK" w:cs="Times New Roman"/>
                <w:b/>
                <w:bCs/>
                <w:color w:val="auto"/>
                <w:kern w:val="0"/>
                <w:sz w:val="28"/>
                <w:szCs w:val="28"/>
              </w:rPr>
            </w:pPr>
            <w:r>
              <w:rPr>
                <w:rFonts w:hint="default" w:ascii="Times New Roman" w:hAnsi="Times New Roman" w:eastAsia="方正仿宋_GBK" w:cs="Times New Roman"/>
                <w:b/>
                <w:bCs/>
                <w:color w:val="auto"/>
                <w:kern w:val="0"/>
                <w:sz w:val="28"/>
                <w:szCs w:val="28"/>
              </w:rPr>
              <w:t>技术应用目录</w:t>
            </w:r>
          </w:p>
        </w:tc>
        <w:tc>
          <w:tcPr>
            <w:tcW w:w="243" w:type="pct"/>
            <w:tcBorders>
              <w:top w:val="single" w:color="auto" w:sz="4" w:space="0"/>
              <w:left w:val="nil"/>
              <w:bottom w:val="single" w:color="000000" w:sz="4" w:space="0"/>
              <w:right w:val="single" w:color="000000" w:sz="4" w:space="0"/>
            </w:tcBorders>
            <w:shd w:val="clear" w:color="auto" w:fill="auto"/>
            <w:vAlign w:val="center"/>
          </w:tcPr>
          <w:p w14:paraId="7F6DEAE1">
            <w:pPr>
              <w:widowControl/>
              <w:spacing w:line="480" w:lineRule="exact"/>
              <w:jc w:val="center"/>
              <w:rPr>
                <w:rFonts w:hint="default" w:ascii="Times New Roman" w:hAnsi="Times New Roman" w:eastAsia="方正仿宋_GBK" w:cs="Times New Roman"/>
                <w:b/>
                <w:bCs/>
                <w:color w:val="auto"/>
                <w:kern w:val="0"/>
                <w:sz w:val="28"/>
                <w:szCs w:val="28"/>
              </w:rPr>
            </w:pPr>
            <w:r>
              <w:rPr>
                <w:rFonts w:hint="default" w:ascii="Times New Roman" w:hAnsi="Times New Roman" w:eastAsia="方正仿宋_GBK" w:cs="Times New Roman"/>
                <w:b/>
                <w:bCs/>
                <w:color w:val="auto"/>
                <w:kern w:val="0"/>
                <w:sz w:val="28"/>
                <w:szCs w:val="28"/>
              </w:rPr>
              <w:t>分值</w:t>
            </w:r>
          </w:p>
        </w:tc>
        <w:tc>
          <w:tcPr>
            <w:tcW w:w="1788" w:type="pct"/>
            <w:tcBorders>
              <w:top w:val="single" w:color="auto" w:sz="4" w:space="0"/>
              <w:left w:val="nil"/>
              <w:bottom w:val="single" w:color="000000" w:sz="4" w:space="0"/>
              <w:right w:val="single" w:color="auto" w:sz="4" w:space="0"/>
            </w:tcBorders>
            <w:shd w:val="clear" w:color="auto" w:fill="auto"/>
            <w:vAlign w:val="center"/>
          </w:tcPr>
          <w:p w14:paraId="46AAC9EA">
            <w:pPr>
              <w:widowControl/>
              <w:spacing w:line="480" w:lineRule="exact"/>
              <w:jc w:val="center"/>
              <w:rPr>
                <w:rFonts w:hint="default" w:ascii="Times New Roman" w:hAnsi="Times New Roman" w:eastAsia="方正仿宋_GBK" w:cs="Times New Roman"/>
                <w:b/>
                <w:bCs/>
                <w:color w:val="auto"/>
                <w:kern w:val="0"/>
                <w:sz w:val="28"/>
                <w:szCs w:val="28"/>
              </w:rPr>
            </w:pPr>
            <w:r>
              <w:rPr>
                <w:rFonts w:hint="default" w:ascii="Times New Roman" w:hAnsi="Times New Roman" w:eastAsia="方正仿宋_GBK" w:cs="Times New Roman"/>
                <w:b/>
                <w:bCs/>
                <w:color w:val="auto"/>
                <w:kern w:val="0"/>
                <w:sz w:val="28"/>
                <w:szCs w:val="28"/>
              </w:rPr>
              <w:t>评分标准及计分规则说明</w:t>
            </w:r>
          </w:p>
        </w:tc>
        <w:tc>
          <w:tcPr>
            <w:tcW w:w="318" w:type="pct"/>
            <w:tcBorders>
              <w:top w:val="single" w:color="auto" w:sz="4" w:space="0"/>
              <w:left w:val="nil"/>
              <w:bottom w:val="single" w:color="000000" w:sz="4" w:space="0"/>
              <w:right w:val="single" w:color="auto" w:sz="4" w:space="0"/>
            </w:tcBorders>
            <w:vAlign w:val="center"/>
          </w:tcPr>
          <w:p w14:paraId="7A9CE34F">
            <w:pPr>
              <w:widowControl/>
              <w:spacing w:line="480" w:lineRule="exact"/>
              <w:jc w:val="center"/>
              <w:rPr>
                <w:rFonts w:hint="default" w:ascii="Times New Roman" w:hAnsi="Times New Roman" w:eastAsia="方正仿宋_GBK" w:cs="Times New Roman"/>
                <w:b/>
                <w:bCs/>
                <w:color w:val="auto"/>
                <w:kern w:val="0"/>
                <w:sz w:val="28"/>
                <w:szCs w:val="28"/>
              </w:rPr>
            </w:pPr>
            <w:r>
              <w:rPr>
                <w:rFonts w:hint="default" w:ascii="Times New Roman" w:hAnsi="Times New Roman" w:eastAsia="方正仿宋_GBK" w:cs="Times New Roman"/>
                <w:b/>
                <w:bCs/>
                <w:color w:val="auto"/>
                <w:kern w:val="0"/>
                <w:sz w:val="28"/>
                <w:szCs w:val="28"/>
                <w:lang w:val="en-US" w:eastAsia="zh-CN"/>
              </w:rPr>
              <w:t>自评得分</w:t>
            </w:r>
          </w:p>
        </w:tc>
      </w:tr>
      <w:tr w14:paraId="34579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327" w:type="pct"/>
            <w:vMerge w:val="restart"/>
            <w:shd w:val="clear" w:color="auto" w:fill="auto"/>
            <w:vAlign w:val="center"/>
          </w:tcPr>
          <w:p w14:paraId="0CFADEDB">
            <w:pPr>
              <w:widowControl/>
              <w:spacing w:line="48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信息化</w:t>
            </w:r>
          </w:p>
          <w:p w14:paraId="6EFF6A9F">
            <w:pPr>
              <w:widowControl/>
              <w:spacing w:line="48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管理</w:t>
            </w:r>
          </w:p>
          <w:p w14:paraId="5F823CEC">
            <w:pPr>
              <w:widowControl/>
              <w:spacing w:line="48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应用</w:t>
            </w:r>
          </w:p>
        </w:tc>
        <w:tc>
          <w:tcPr>
            <w:tcW w:w="466" w:type="pct"/>
            <w:vMerge w:val="restart"/>
            <w:shd w:val="clear" w:color="auto" w:fill="auto"/>
            <w:vAlign w:val="center"/>
          </w:tcPr>
          <w:p w14:paraId="16BBDFC4">
            <w:pPr>
              <w:widowControl/>
              <w:spacing w:line="48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采用BIM、物联网、大数据、云计算等技术，建设项目级智能建造综合管理平台，实现工程项目各参与方全过程资源共享、业务协同和管理联动。</w:t>
            </w:r>
          </w:p>
        </w:tc>
        <w:tc>
          <w:tcPr>
            <w:tcW w:w="394" w:type="pct"/>
            <w:vMerge w:val="restart"/>
            <w:shd w:val="clear" w:color="auto" w:fill="auto"/>
            <w:vAlign w:val="center"/>
          </w:tcPr>
          <w:p w14:paraId="1AC69321">
            <w:pPr>
              <w:widowControl/>
              <w:spacing w:line="48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设计阶段</w:t>
            </w:r>
          </w:p>
          <w:p w14:paraId="4A081649">
            <w:pPr>
              <w:widowControl/>
              <w:spacing w:line="48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（6分）</w:t>
            </w:r>
          </w:p>
        </w:tc>
        <w:tc>
          <w:tcPr>
            <w:tcW w:w="365" w:type="pct"/>
            <w:shd w:val="clear" w:color="auto" w:fill="auto"/>
            <w:vAlign w:val="center"/>
          </w:tcPr>
          <w:p w14:paraId="400E38C9">
            <w:pPr>
              <w:widowControl/>
              <w:spacing w:line="420" w:lineRule="exact"/>
              <w:jc w:val="center"/>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val="en-US" w:eastAsia="zh-CN"/>
              </w:rPr>
              <w:t>BIM协同</w:t>
            </w:r>
          </w:p>
        </w:tc>
        <w:tc>
          <w:tcPr>
            <w:tcW w:w="1097" w:type="pct"/>
            <w:vMerge w:val="restart"/>
            <w:shd w:val="clear" w:color="auto" w:fill="auto"/>
            <w:vAlign w:val="center"/>
          </w:tcPr>
          <w:p w14:paraId="394544E7">
            <w:pPr>
              <w:widowControl/>
              <w:spacing w:line="420" w:lineRule="exact"/>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eastAsia="zh-CN"/>
              </w:rPr>
              <w:t>采</w:t>
            </w:r>
            <w:r>
              <w:rPr>
                <w:rFonts w:hint="default" w:ascii="Times New Roman" w:hAnsi="Times New Roman" w:eastAsia="方正仿宋_GBK" w:cs="Times New Roman"/>
                <w:color w:val="auto"/>
                <w:kern w:val="0"/>
                <w:sz w:val="28"/>
                <w:szCs w:val="28"/>
              </w:rPr>
              <w:t>用BIM</w:t>
            </w:r>
            <w:r>
              <w:rPr>
                <w:rFonts w:hint="eastAsia" w:ascii="Times New Roman" w:hAnsi="Times New Roman" w:eastAsia="方正仿宋_GBK" w:cs="Times New Roman"/>
                <w:color w:val="auto"/>
                <w:kern w:val="0"/>
                <w:sz w:val="28"/>
                <w:szCs w:val="28"/>
                <w:lang w:eastAsia="zh-CN"/>
              </w:rPr>
              <w:t>正向设计</w:t>
            </w:r>
            <w:r>
              <w:rPr>
                <w:rFonts w:hint="default" w:ascii="Times New Roman" w:hAnsi="Times New Roman" w:eastAsia="方正仿宋_GBK" w:cs="Times New Roman"/>
                <w:color w:val="auto"/>
                <w:kern w:val="0"/>
                <w:sz w:val="28"/>
                <w:szCs w:val="28"/>
              </w:rPr>
              <w:t>，</w:t>
            </w:r>
            <w:r>
              <w:rPr>
                <w:rFonts w:hint="eastAsia" w:ascii="Times New Roman" w:hAnsi="Times New Roman" w:eastAsia="方正仿宋_GBK" w:cs="Times New Roman"/>
                <w:color w:val="auto"/>
                <w:kern w:val="0"/>
                <w:sz w:val="28"/>
                <w:szCs w:val="28"/>
                <w:lang w:val="en-US" w:eastAsia="zh-CN"/>
              </w:rPr>
              <w:t>AI智能辅助设计等技术。</w:t>
            </w:r>
          </w:p>
        </w:tc>
        <w:tc>
          <w:tcPr>
            <w:tcW w:w="243" w:type="pct"/>
            <w:vMerge w:val="restart"/>
            <w:shd w:val="clear" w:color="auto" w:fill="auto"/>
            <w:vAlign w:val="center"/>
          </w:tcPr>
          <w:p w14:paraId="48989A32">
            <w:pPr>
              <w:widowControl/>
              <w:spacing w:line="48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6</w:t>
            </w:r>
          </w:p>
        </w:tc>
        <w:tc>
          <w:tcPr>
            <w:tcW w:w="1788" w:type="pct"/>
            <w:shd w:val="clear" w:color="auto" w:fill="auto"/>
            <w:vAlign w:val="center"/>
          </w:tcPr>
          <w:p w14:paraId="6E9C355D">
            <w:pPr>
              <w:widowControl/>
              <w:spacing w:line="420" w:lineRule="exact"/>
              <w:rPr>
                <w:rFonts w:hint="default" w:ascii="Times New Roman" w:hAnsi="Times New Roman" w:eastAsia="方正仿宋_GBK" w:cs="Times New Roman"/>
                <w:color w:val="auto"/>
                <w:kern w:val="0"/>
                <w:sz w:val="28"/>
                <w:szCs w:val="28"/>
              </w:rPr>
            </w:pPr>
            <w:r>
              <w:rPr>
                <w:rFonts w:hint="eastAsia" w:ascii="方正仿宋_GBK" w:hAnsi="方正仿宋_GBK" w:eastAsia="方正仿宋_GBK" w:cs="方正仿宋_GBK"/>
                <w:color w:val="auto"/>
                <w:spacing w:val="-1"/>
                <w:sz w:val="28"/>
                <w:szCs w:val="28"/>
                <w:lang w:eastAsia="zh-CN"/>
              </w:rPr>
              <w:t>开展多专业进行协同设计，避免专业内部及专业之间由于沟通不畅导致的“错、漏、碰、缺”等问题，得</w:t>
            </w:r>
            <w:r>
              <w:rPr>
                <w:rFonts w:hint="default" w:ascii="Times New Roman" w:hAnsi="Times New Roman" w:eastAsia="方正仿宋_GBK" w:cs="Times New Roman"/>
                <w:color w:val="auto"/>
                <w:spacing w:val="-1"/>
                <w:sz w:val="28"/>
                <w:szCs w:val="28"/>
                <w:lang w:val="en-US" w:eastAsia="zh-CN"/>
              </w:rPr>
              <w:t>2</w:t>
            </w:r>
            <w:r>
              <w:rPr>
                <w:rFonts w:hint="eastAsia" w:ascii="方正仿宋_GBK" w:hAnsi="方正仿宋_GBK" w:eastAsia="方正仿宋_GBK" w:cs="方正仿宋_GBK"/>
                <w:color w:val="auto"/>
                <w:spacing w:val="-1"/>
                <w:sz w:val="28"/>
                <w:szCs w:val="28"/>
                <w:lang w:val="en-US" w:eastAsia="zh-CN"/>
              </w:rPr>
              <w:t>分</w:t>
            </w:r>
            <w:r>
              <w:rPr>
                <w:rFonts w:hint="default" w:ascii="方正仿宋_GBK" w:hAnsi="方正仿宋_GBK" w:eastAsia="方正仿宋_GBK" w:cs="方正仿宋_GBK"/>
                <w:color w:val="auto"/>
                <w:spacing w:val="-1"/>
                <w:sz w:val="28"/>
                <w:szCs w:val="28"/>
                <w:lang w:eastAsia="zh-CN"/>
              </w:rPr>
              <w:t>。</w:t>
            </w:r>
          </w:p>
        </w:tc>
        <w:tc>
          <w:tcPr>
            <w:tcW w:w="318" w:type="pct"/>
            <w:vMerge w:val="restart"/>
            <w:vAlign w:val="center"/>
          </w:tcPr>
          <w:p w14:paraId="34E7FAF1">
            <w:pPr>
              <w:widowControl/>
              <w:spacing w:line="480" w:lineRule="exact"/>
              <w:jc w:val="center"/>
              <w:rPr>
                <w:rFonts w:hint="default" w:ascii="Times New Roman" w:hAnsi="Times New Roman" w:eastAsia="方正仿宋_GBK" w:cs="Times New Roman"/>
                <w:color w:val="auto"/>
                <w:kern w:val="0"/>
                <w:sz w:val="28"/>
                <w:szCs w:val="28"/>
              </w:rPr>
            </w:pPr>
          </w:p>
        </w:tc>
      </w:tr>
      <w:tr w14:paraId="0982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jc w:val="center"/>
        </w:trPr>
        <w:tc>
          <w:tcPr>
            <w:tcW w:w="327" w:type="pct"/>
            <w:vMerge w:val="continue"/>
            <w:shd w:val="clear" w:color="auto" w:fill="auto"/>
            <w:vAlign w:val="center"/>
          </w:tcPr>
          <w:p w14:paraId="57B52162">
            <w:pPr>
              <w:widowControl/>
              <w:spacing w:line="480" w:lineRule="exact"/>
              <w:rPr>
                <w:color w:val="auto"/>
                <w:sz w:val="28"/>
                <w:szCs w:val="28"/>
              </w:rPr>
            </w:pPr>
          </w:p>
        </w:tc>
        <w:tc>
          <w:tcPr>
            <w:tcW w:w="466" w:type="pct"/>
            <w:vMerge w:val="continue"/>
            <w:shd w:val="clear" w:color="auto" w:fill="auto"/>
            <w:vAlign w:val="center"/>
          </w:tcPr>
          <w:p w14:paraId="0300DA45">
            <w:pPr>
              <w:widowControl/>
              <w:spacing w:line="480" w:lineRule="exact"/>
              <w:rPr>
                <w:color w:val="auto"/>
                <w:sz w:val="28"/>
                <w:szCs w:val="28"/>
              </w:rPr>
            </w:pPr>
          </w:p>
        </w:tc>
        <w:tc>
          <w:tcPr>
            <w:tcW w:w="394" w:type="pct"/>
            <w:vMerge w:val="continue"/>
            <w:shd w:val="clear" w:color="auto" w:fill="auto"/>
            <w:vAlign w:val="center"/>
          </w:tcPr>
          <w:p w14:paraId="1B79229A">
            <w:pPr>
              <w:widowControl/>
              <w:spacing w:line="480" w:lineRule="exact"/>
              <w:rPr>
                <w:color w:val="auto"/>
                <w:sz w:val="28"/>
                <w:szCs w:val="28"/>
              </w:rPr>
            </w:pPr>
          </w:p>
        </w:tc>
        <w:tc>
          <w:tcPr>
            <w:tcW w:w="365" w:type="pct"/>
            <w:shd w:val="clear" w:color="auto" w:fill="auto"/>
            <w:vAlign w:val="center"/>
          </w:tcPr>
          <w:p w14:paraId="45B5F949">
            <w:pPr>
              <w:widowControl/>
              <w:spacing w:line="420" w:lineRule="exact"/>
              <w:jc w:val="center"/>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eastAsia="zh-CN"/>
              </w:rPr>
              <w:t>智能辅助设计</w:t>
            </w:r>
          </w:p>
        </w:tc>
        <w:tc>
          <w:tcPr>
            <w:tcW w:w="1097" w:type="pct"/>
            <w:vMerge w:val="continue"/>
            <w:shd w:val="clear" w:color="auto" w:fill="auto"/>
            <w:vAlign w:val="center"/>
          </w:tcPr>
          <w:p w14:paraId="438EA777">
            <w:pPr>
              <w:widowControl/>
              <w:spacing w:line="480" w:lineRule="exact"/>
              <w:rPr>
                <w:rFonts w:hint="default" w:ascii="Times New Roman" w:hAnsi="Times New Roman" w:eastAsia="方正仿宋_GBK" w:cs="Times New Roman"/>
                <w:color w:val="auto"/>
                <w:kern w:val="0"/>
                <w:sz w:val="28"/>
                <w:szCs w:val="28"/>
              </w:rPr>
            </w:pPr>
          </w:p>
        </w:tc>
        <w:tc>
          <w:tcPr>
            <w:tcW w:w="243" w:type="pct"/>
            <w:vMerge w:val="continue"/>
            <w:shd w:val="clear" w:color="auto" w:fill="auto"/>
            <w:vAlign w:val="center"/>
          </w:tcPr>
          <w:p w14:paraId="636F5A2A">
            <w:pPr>
              <w:widowControl/>
              <w:spacing w:line="480" w:lineRule="exact"/>
              <w:rPr>
                <w:rFonts w:hint="default" w:ascii="Times New Roman" w:hAnsi="Times New Roman" w:eastAsia="方正仿宋_GBK" w:cs="Times New Roman"/>
                <w:color w:val="auto"/>
                <w:kern w:val="0"/>
                <w:sz w:val="28"/>
                <w:szCs w:val="28"/>
              </w:rPr>
            </w:pPr>
          </w:p>
        </w:tc>
        <w:tc>
          <w:tcPr>
            <w:tcW w:w="1788" w:type="pct"/>
            <w:shd w:val="clear" w:color="auto" w:fill="auto"/>
            <w:vAlign w:val="center"/>
          </w:tcPr>
          <w:p w14:paraId="44F9C8A6">
            <w:pPr>
              <w:widowControl/>
              <w:spacing w:line="420" w:lineRule="exact"/>
              <w:rPr>
                <w:rFonts w:hint="default" w:ascii="Times New Roman" w:hAnsi="Times New Roman" w:eastAsia="方正仿宋_GBK" w:cs="Times New Roman"/>
                <w:color w:val="auto"/>
                <w:kern w:val="0"/>
                <w:sz w:val="28"/>
                <w:szCs w:val="28"/>
                <w:lang w:val="en-US" w:eastAsia="zh-CN" w:bidi="ar-SA"/>
              </w:rPr>
            </w:pPr>
            <w:r>
              <w:rPr>
                <w:rFonts w:hint="eastAsia" w:ascii="方正仿宋_GBK" w:hAnsi="方正仿宋_GBK" w:eastAsia="方正仿宋_GBK" w:cs="方正仿宋_GBK"/>
                <w:color w:val="auto"/>
                <w:spacing w:val="-1"/>
                <w:sz w:val="28"/>
                <w:szCs w:val="28"/>
                <w:lang w:eastAsia="zh-CN"/>
              </w:rPr>
              <w:t>采用数据模型进行数字化交付</w:t>
            </w:r>
            <w:r>
              <w:rPr>
                <w:rFonts w:hint="eastAsia" w:ascii="Times New Roman" w:hAnsi="Times New Roman" w:eastAsia="方正仿宋_GBK" w:cs="Times New Roman"/>
                <w:color w:val="auto"/>
                <w:kern w:val="0"/>
                <w:sz w:val="28"/>
                <w:szCs w:val="28"/>
                <w:lang w:eastAsia="zh-CN"/>
              </w:rPr>
              <w:t>，</w:t>
            </w:r>
            <w:r>
              <w:rPr>
                <w:rFonts w:hint="eastAsia" w:ascii="方正仿宋_GBK" w:hAnsi="方正仿宋_GBK" w:eastAsia="方正仿宋_GBK" w:cs="方正仿宋_GBK"/>
                <w:color w:val="auto"/>
                <w:spacing w:val="-11"/>
                <w:sz w:val="28"/>
                <w:szCs w:val="28"/>
                <w:lang w:eastAsia="zh-CN"/>
              </w:rPr>
              <w:t>实现建设工程项目各参与方的协同工作和信息共享，</w:t>
            </w:r>
            <w:r>
              <w:rPr>
                <w:rFonts w:hint="default" w:ascii="Times New Roman" w:hAnsi="Times New Roman" w:eastAsia="方正仿宋_GBK" w:cs="Times New Roman"/>
                <w:color w:val="auto"/>
                <w:kern w:val="0"/>
                <w:sz w:val="28"/>
                <w:szCs w:val="28"/>
              </w:rPr>
              <w:t>得</w:t>
            </w:r>
            <w:r>
              <w:rPr>
                <w:rFonts w:hint="eastAsia" w:ascii="Times New Roman" w:hAnsi="Times New Roman" w:eastAsia="方正仿宋_GBK" w:cs="Times New Roman"/>
                <w:color w:val="auto"/>
                <w:kern w:val="0"/>
                <w:sz w:val="28"/>
                <w:szCs w:val="28"/>
                <w:lang w:val="en-US" w:eastAsia="zh-CN"/>
              </w:rPr>
              <w:t>2</w:t>
            </w:r>
            <w:r>
              <w:rPr>
                <w:rFonts w:hint="default" w:ascii="Times New Roman" w:hAnsi="Times New Roman" w:eastAsia="方正仿宋_GBK" w:cs="Times New Roman"/>
                <w:color w:val="auto"/>
                <w:kern w:val="0"/>
                <w:sz w:val="28"/>
                <w:szCs w:val="28"/>
              </w:rPr>
              <w:t>分。</w:t>
            </w:r>
          </w:p>
        </w:tc>
        <w:tc>
          <w:tcPr>
            <w:tcW w:w="318" w:type="pct"/>
            <w:vMerge w:val="continue"/>
            <w:vAlign w:val="center"/>
          </w:tcPr>
          <w:p w14:paraId="06416B61">
            <w:pPr>
              <w:widowControl/>
              <w:spacing w:line="480" w:lineRule="exact"/>
              <w:rPr>
                <w:rFonts w:hint="default" w:ascii="Times New Roman" w:hAnsi="Times New Roman" w:eastAsia="方正仿宋_GBK" w:cs="Times New Roman"/>
                <w:color w:val="auto"/>
                <w:kern w:val="0"/>
                <w:sz w:val="28"/>
                <w:szCs w:val="28"/>
              </w:rPr>
            </w:pPr>
          </w:p>
        </w:tc>
      </w:tr>
      <w:tr w14:paraId="21084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327" w:type="pct"/>
            <w:vMerge w:val="continue"/>
            <w:vAlign w:val="center"/>
          </w:tcPr>
          <w:p w14:paraId="018E541E">
            <w:pPr>
              <w:widowControl/>
              <w:spacing w:line="480" w:lineRule="exact"/>
              <w:jc w:val="center"/>
              <w:rPr>
                <w:rFonts w:hint="default" w:ascii="Times New Roman" w:hAnsi="Times New Roman" w:eastAsia="方正仿宋_GBK" w:cs="Times New Roman"/>
                <w:color w:val="auto"/>
                <w:kern w:val="0"/>
                <w:sz w:val="28"/>
                <w:szCs w:val="28"/>
              </w:rPr>
            </w:pPr>
          </w:p>
        </w:tc>
        <w:tc>
          <w:tcPr>
            <w:tcW w:w="466" w:type="pct"/>
            <w:vMerge w:val="continue"/>
            <w:shd w:val="clear" w:color="auto" w:fill="auto"/>
            <w:vAlign w:val="center"/>
          </w:tcPr>
          <w:p w14:paraId="687DAD2C">
            <w:pPr>
              <w:widowControl/>
              <w:spacing w:line="480" w:lineRule="exact"/>
              <w:jc w:val="center"/>
              <w:rPr>
                <w:rFonts w:hint="default" w:ascii="Times New Roman" w:hAnsi="Times New Roman" w:eastAsia="宋体" w:cs="Times New Roman"/>
                <w:color w:val="auto"/>
                <w:sz w:val="28"/>
                <w:szCs w:val="28"/>
              </w:rPr>
            </w:pPr>
          </w:p>
        </w:tc>
        <w:tc>
          <w:tcPr>
            <w:tcW w:w="394" w:type="pct"/>
            <w:vMerge w:val="continue"/>
            <w:shd w:val="clear" w:color="auto" w:fill="auto"/>
            <w:vAlign w:val="center"/>
          </w:tcPr>
          <w:p w14:paraId="5C311304">
            <w:pPr>
              <w:widowControl/>
              <w:spacing w:line="480" w:lineRule="exact"/>
              <w:jc w:val="center"/>
              <w:rPr>
                <w:rFonts w:hint="default" w:ascii="Times New Roman" w:hAnsi="Times New Roman" w:eastAsia="方正仿宋_GBK" w:cs="Times New Roman"/>
                <w:color w:val="auto"/>
                <w:kern w:val="0"/>
                <w:sz w:val="28"/>
                <w:szCs w:val="28"/>
              </w:rPr>
            </w:pPr>
          </w:p>
        </w:tc>
        <w:tc>
          <w:tcPr>
            <w:tcW w:w="365" w:type="pct"/>
            <w:shd w:val="clear" w:color="auto" w:fill="auto"/>
            <w:vAlign w:val="center"/>
          </w:tcPr>
          <w:p w14:paraId="45809EDF">
            <w:pPr>
              <w:widowControl/>
              <w:spacing w:line="420" w:lineRule="exact"/>
              <w:jc w:val="center"/>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eastAsia="zh-CN"/>
              </w:rPr>
              <w:t>数据交付</w:t>
            </w:r>
          </w:p>
        </w:tc>
        <w:tc>
          <w:tcPr>
            <w:tcW w:w="1097" w:type="pct"/>
            <w:vMerge w:val="continue"/>
            <w:shd w:val="clear" w:color="auto" w:fill="auto"/>
            <w:vAlign w:val="center"/>
          </w:tcPr>
          <w:p w14:paraId="729ED614">
            <w:pPr>
              <w:widowControl/>
              <w:spacing w:line="480" w:lineRule="exact"/>
              <w:jc w:val="center"/>
              <w:rPr>
                <w:rFonts w:hint="default" w:ascii="Times New Roman" w:hAnsi="Times New Roman" w:eastAsia="方正仿宋_GBK" w:cs="Times New Roman"/>
                <w:color w:val="auto"/>
                <w:kern w:val="0"/>
                <w:sz w:val="28"/>
                <w:szCs w:val="28"/>
              </w:rPr>
            </w:pPr>
          </w:p>
        </w:tc>
        <w:tc>
          <w:tcPr>
            <w:tcW w:w="243" w:type="pct"/>
            <w:vMerge w:val="continue"/>
            <w:shd w:val="clear" w:color="auto" w:fill="auto"/>
            <w:vAlign w:val="center"/>
          </w:tcPr>
          <w:p w14:paraId="4FCC1369">
            <w:pPr>
              <w:widowControl/>
              <w:spacing w:line="480" w:lineRule="exact"/>
              <w:jc w:val="center"/>
              <w:rPr>
                <w:rFonts w:hint="default" w:ascii="Times New Roman" w:hAnsi="Times New Roman" w:eastAsia="方正仿宋_GBK" w:cs="Times New Roman"/>
                <w:color w:val="auto"/>
                <w:kern w:val="0"/>
                <w:sz w:val="28"/>
                <w:szCs w:val="28"/>
              </w:rPr>
            </w:pPr>
          </w:p>
        </w:tc>
        <w:tc>
          <w:tcPr>
            <w:tcW w:w="1788" w:type="pct"/>
            <w:shd w:val="clear" w:color="auto" w:fill="auto"/>
            <w:vAlign w:val="center"/>
          </w:tcPr>
          <w:p w14:paraId="45FF71A2">
            <w:pPr>
              <w:widowControl/>
              <w:spacing w:line="420" w:lineRule="exact"/>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val="en-US" w:eastAsia="zh-CN"/>
              </w:rPr>
              <w:t>在施工图设计文件中编制</w:t>
            </w:r>
            <w:r>
              <w:rPr>
                <w:rFonts w:hint="default" w:ascii="Times New Roman" w:hAnsi="Times New Roman" w:eastAsia="方正仿宋_GBK" w:cs="Times New Roman"/>
                <w:color w:val="auto"/>
                <w:kern w:val="0"/>
                <w:sz w:val="28"/>
                <w:szCs w:val="28"/>
              </w:rPr>
              <w:t>智能建造技术应用设计专篇，得</w:t>
            </w:r>
            <w:r>
              <w:rPr>
                <w:rFonts w:hint="eastAsia" w:ascii="Times New Roman" w:hAnsi="Times New Roman" w:eastAsia="方正仿宋_GBK" w:cs="Times New Roman"/>
                <w:color w:val="auto"/>
                <w:kern w:val="0"/>
                <w:sz w:val="28"/>
                <w:szCs w:val="28"/>
                <w:lang w:val="en-US" w:eastAsia="zh-CN"/>
              </w:rPr>
              <w:t>2</w:t>
            </w:r>
            <w:r>
              <w:rPr>
                <w:rFonts w:hint="default" w:ascii="Times New Roman" w:hAnsi="Times New Roman" w:eastAsia="方正仿宋_GBK" w:cs="Times New Roman"/>
                <w:color w:val="auto"/>
                <w:kern w:val="0"/>
                <w:sz w:val="28"/>
                <w:szCs w:val="28"/>
              </w:rPr>
              <w:t>分。</w:t>
            </w:r>
          </w:p>
        </w:tc>
        <w:tc>
          <w:tcPr>
            <w:tcW w:w="318" w:type="pct"/>
            <w:vAlign w:val="center"/>
          </w:tcPr>
          <w:p w14:paraId="1BA8ED33">
            <w:pPr>
              <w:widowControl/>
              <w:spacing w:line="480" w:lineRule="exact"/>
              <w:jc w:val="center"/>
              <w:rPr>
                <w:rFonts w:hint="default" w:ascii="Times New Roman" w:hAnsi="Times New Roman" w:eastAsia="方正仿宋_GBK" w:cs="Times New Roman"/>
                <w:color w:val="auto"/>
                <w:kern w:val="0"/>
                <w:sz w:val="28"/>
                <w:szCs w:val="28"/>
              </w:rPr>
            </w:pPr>
          </w:p>
        </w:tc>
      </w:tr>
      <w:tr w14:paraId="3FBDF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327" w:type="pct"/>
            <w:vMerge w:val="continue"/>
            <w:vAlign w:val="center"/>
          </w:tcPr>
          <w:p w14:paraId="54F68C9F">
            <w:pPr>
              <w:widowControl/>
              <w:spacing w:line="480" w:lineRule="exact"/>
              <w:jc w:val="center"/>
              <w:rPr>
                <w:rFonts w:hint="default" w:ascii="Times New Roman" w:hAnsi="Times New Roman" w:eastAsia="方正仿宋_GBK" w:cs="Times New Roman"/>
                <w:color w:val="auto"/>
                <w:kern w:val="0"/>
                <w:sz w:val="28"/>
                <w:szCs w:val="28"/>
              </w:rPr>
            </w:pPr>
          </w:p>
        </w:tc>
        <w:tc>
          <w:tcPr>
            <w:tcW w:w="466" w:type="pct"/>
            <w:vMerge w:val="continue"/>
            <w:shd w:val="clear" w:color="auto" w:fill="auto"/>
            <w:vAlign w:val="center"/>
          </w:tcPr>
          <w:p w14:paraId="22B54F9B">
            <w:pPr>
              <w:widowControl/>
              <w:spacing w:line="480" w:lineRule="exact"/>
              <w:jc w:val="center"/>
              <w:rPr>
                <w:rFonts w:hint="default" w:ascii="Times New Roman" w:hAnsi="Times New Roman" w:eastAsia="方正仿宋_GBK" w:cs="Times New Roman"/>
                <w:color w:val="auto"/>
                <w:kern w:val="0"/>
                <w:sz w:val="28"/>
                <w:szCs w:val="28"/>
              </w:rPr>
            </w:pPr>
          </w:p>
        </w:tc>
        <w:tc>
          <w:tcPr>
            <w:tcW w:w="394" w:type="pct"/>
            <w:vMerge w:val="restart"/>
            <w:shd w:val="clear" w:color="auto" w:fill="auto"/>
            <w:vAlign w:val="center"/>
          </w:tcPr>
          <w:p w14:paraId="12603110">
            <w:pPr>
              <w:widowControl/>
              <w:spacing w:line="48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施工阶段</w:t>
            </w:r>
            <w:r>
              <w:rPr>
                <w:rFonts w:hint="default" w:ascii="Times New Roman" w:hAnsi="Times New Roman" w:eastAsia="方正仿宋_GBK" w:cs="Times New Roman"/>
                <w:color w:val="auto"/>
                <w:kern w:val="0"/>
                <w:sz w:val="28"/>
                <w:szCs w:val="28"/>
              </w:rPr>
              <w:br w:type="textWrapping"/>
            </w:r>
            <w:r>
              <w:rPr>
                <w:rFonts w:hint="default" w:ascii="Times New Roman" w:hAnsi="Times New Roman" w:eastAsia="方正仿宋_GBK" w:cs="Times New Roman"/>
                <w:color w:val="auto"/>
                <w:kern w:val="0"/>
                <w:sz w:val="28"/>
                <w:szCs w:val="28"/>
              </w:rPr>
              <w:t>（22分）</w:t>
            </w:r>
          </w:p>
        </w:tc>
        <w:tc>
          <w:tcPr>
            <w:tcW w:w="365" w:type="pct"/>
            <w:vMerge w:val="restart"/>
            <w:shd w:val="clear" w:color="auto" w:fill="auto"/>
            <w:vAlign w:val="center"/>
          </w:tcPr>
          <w:p w14:paraId="75777804">
            <w:pPr>
              <w:widowControl/>
              <w:spacing w:line="48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人员管理</w:t>
            </w:r>
          </w:p>
          <w:p w14:paraId="1410CBFE">
            <w:pPr>
              <w:widowControl/>
              <w:spacing w:line="48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（4分）</w:t>
            </w:r>
          </w:p>
        </w:tc>
        <w:tc>
          <w:tcPr>
            <w:tcW w:w="1097" w:type="pct"/>
            <w:vMerge w:val="restart"/>
            <w:shd w:val="clear" w:color="auto" w:fill="auto"/>
            <w:vAlign w:val="center"/>
          </w:tcPr>
          <w:p w14:paraId="3E8746D6">
            <w:pPr>
              <w:widowControl/>
              <w:spacing w:line="420" w:lineRule="exac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采用宁勤绩、实名制闸机、人脸识别、无感考勤、电子围栏、视频监控、定位信标、智能安全帽、AI技术、无人机等技术</w:t>
            </w:r>
            <w:r>
              <w:rPr>
                <w:rFonts w:hint="eastAsia" w:ascii="Times New Roman" w:hAnsi="Times New Roman" w:eastAsia="方正仿宋_GBK" w:cs="Times New Roman"/>
                <w:color w:val="auto"/>
                <w:kern w:val="0"/>
                <w:sz w:val="28"/>
                <w:szCs w:val="28"/>
                <w:lang w:eastAsia="zh-CN"/>
              </w:rPr>
              <w:t>对施工现场人员进行管理。</w:t>
            </w:r>
          </w:p>
        </w:tc>
        <w:tc>
          <w:tcPr>
            <w:tcW w:w="243" w:type="pct"/>
            <w:vMerge w:val="restart"/>
            <w:shd w:val="clear" w:color="auto" w:fill="auto"/>
            <w:vAlign w:val="center"/>
          </w:tcPr>
          <w:p w14:paraId="2CCA65A7">
            <w:pPr>
              <w:widowControl/>
              <w:spacing w:line="48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4</w:t>
            </w:r>
          </w:p>
        </w:tc>
        <w:tc>
          <w:tcPr>
            <w:tcW w:w="1788" w:type="pct"/>
            <w:shd w:val="clear" w:color="auto" w:fill="auto"/>
            <w:vAlign w:val="center"/>
          </w:tcPr>
          <w:p w14:paraId="71ACB9B3">
            <w:pPr>
              <w:widowControl/>
              <w:spacing w:line="420" w:lineRule="exac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建立</w:t>
            </w:r>
            <w:r>
              <w:rPr>
                <w:rFonts w:hint="eastAsia" w:ascii="Times New Roman" w:hAnsi="Times New Roman" w:eastAsia="方正仿宋_GBK" w:cs="Times New Roman"/>
                <w:color w:val="auto"/>
                <w:kern w:val="0"/>
                <w:sz w:val="28"/>
                <w:szCs w:val="28"/>
                <w:lang w:eastAsia="zh-CN"/>
              </w:rPr>
              <w:t>全部</w:t>
            </w:r>
            <w:r>
              <w:rPr>
                <w:rFonts w:hint="default" w:ascii="Times New Roman" w:hAnsi="Times New Roman" w:eastAsia="方正仿宋_GBK" w:cs="Times New Roman"/>
                <w:color w:val="auto"/>
                <w:kern w:val="0"/>
                <w:sz w:val="28"/>
                <w:szCs w:val="28"/>
              </w:rPr>
              <w:t>人员电子档案，实现现场管理人员、劳务人员、临时人员进出场信息全覆盖</w:t>
            </w:r>
            <w:r>
              <w:rPr>
                <w:rFonts w:hint="eastAsia" w:ascii="Times New Roman" w:hAnsi="Times New Roman" w:eastAsia="方正仿宋_GBK" w:cs="Times New Roman"/>
                <w:color w:val="auto"/>
                <w:kern w:val="0"/>
                <w:sz w:val="28"/>
                <w:szCs w:val="28"/>
                <w:lang w:eastAsia="zh-CN"/>
              </w:rPr>
              <w:t>，每实现一项</w:t>
            </w:r>
            <w:r>
              <w:rPr>
                <w:rFonts w:hint="default" w:ascii="Times New Roman" w:hAnsi="Times New Roman" w:eastAsia="方正仿宋_GBK" w:cs="Times New Roman"/>
                <w:color w:val="auto"/>
                <w:kern w:val="0"/>
                <w:sz w:val="28"/>
                <w:szCs w:val="28"/>
              </w:rPr>
              <w:t>得</w:t>
            </w:r>
            <w:r>
              <w:rPr>
                <w:rFonts w:hint="eastAsia" w:ascii="Times New Roman" w:hAnsi="Times New Roman" w:eastAsia="方正仿宋_GBK" w:cs="Times New Roman"/>
                <w:color w:val="auto"/>
                <w:kern w:val="0"/>
                <w:sz w:val="28"/>
                <w:szCs w:val="28"/>
                <w:lang w:val="en-US" w:eastAsia="zh-CN"/>
              </w:rPr>
              <w:t>0.5</w:t>
            </w:r>
            <w:r>
              <w:rPr>
                <w:rFonts w:hint="default" w:ascii="Times New Roman" w:hAnsi="Times New Roman" w:eastAsia="方正仿宋_GBK" w:cs="Times New Roman"/>
                <w:color w:val="auto"/>
                <w:kern w:val="0"/>
                <w:sz w:val="28"/>
                <w:szCs w:val="28"/>
              </w:rPr>
              <w:t>分</w:t>
            </w:r>
            <w:r>
              <w:rPr>
                <w:rFonts w:hint="eastAsia" w:ascii="Times New Roman" w:hAnsi="Times New Roman" w:eastAsia="方正仿宋_GBK" w:cs="Times New Roman"/>
                <w:color w:val="auto"/>
                <w:kern w:val="0"/>
                <w:sz w:val="28"/>
                <w:szCs w:val="28"/>
                <w:lang w:eastAsia="zh-CN"/>
              </w:rPr>
              <w:t>，共</w:t>
            </w:r>
            <w:r>
              <w:rPr>
                <w:rFonts w:hint="default" w:ascii="Times New Roman" w:hAnsi="Times New Roman" w:eastAsia="方正仿宋_GBK" w:cs="Times New Roman"/>
                <w:color w:val="auto"/>
                <w:kern w:val="0"/>
                <w:sz w:val="28"/>
                <w:szCs w:val="28"/>
              </w:rPr>
              <w:t>得</w:t>
            </w:r>
            <w:r>
              <w:rPr>
                <w:rFonts w:hint="eastAsia" w:ascii="Times New Roman" w:hAnsi="Times New Roman" w:eastAsia="方正仿宋_GBK" w:cs="Times New Roman"/>
                <w:color w:val="auto"/>
                <w:kern w:val="0"/>
                <w:sz w:val="28"/>
                <w:szCs w:val="28"/>
                <w:lang w:val="en-US" w:eastAsia="zh-CN"/>
              </w:rPr>
              <w:t>2</w:t>
            </w:r>
            <w:r>
              <w:rPr>
                <w:rFonts w:hint="default" w:ascii="Times New Roman" w:hAnsi="Times New Roman" w:eastAsia="方正仿宋_GBK" w:cs="Times New Roman"/>
                <w:color w:val="auto"/>
                <w:kern w:val="0"/>
                <w:sz w:val="28"/>
                <w:szCs w:val="28"/>
              </w:rPr>
              <w:t>分。</w:t>
            </w:r>
          </w:p>
        </w:tc>
        <w:tc>
          <w:tcPr>
            <w:tcW w:w="318" w:type="pct"/>
            <w:vAlign w:val="center"/>
          </w:tcPr>
          <w:p w14:paraId="4E6CBC41">
            <w:pPr>
              <w:widowControl/>
              <w:spacing w:line="480" w:lineRule="exact"/>
              <w:jc w:val="center"/>
              <w:textAlignment w:val="center"/>
              <w:rPr>
                <w:rFonts w:hint="default" w:ascii="Times New Roman" w:hAnsi="Times New Roman" w:eastAsia="方正仿宋_GBK" w:cs="Times New Roman"/>
                <w:color w:val="auto"/>
                <w:kern w:val="0"/>
                <w:sz w:val="28"/>
                <w:szCs w:val="28"/>
              </w:rPr>
            </w:pPr>
          </w:p>
        </w:tc>
      </w:tr>
      <w:tr w14:paraId="3736A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327" w:type="pct"/>
            <w:vMerge w:val="continue"/>
            <w:vAlign w:val="center"/>
          </w:tcPr>
          <w:p w14:paraId="6E079E7F">
            <w:pPr>
              <w:widowControl/>
              <w:spacing w:line="480" w:lineRule="exact"/>
              <w:jc w:val="center"/>
              <w:rPr>
                <w:rFonts w:hint="default" w:ascii="Times New Roman" w:hAnsi="Times New Roman" w:eastAsia="方正仿宋_GBK" w:cs="Times New Roman"/>
                <w:color w:val="auto"/>
                <w:kern w:val="0"/>
                <w:sz w:val="28"/>
                <w:szCs w:val="28"/>
              </w:rPr>
            </w:pPr>
          </w:p>
        </w:tc>
        <w:tc>
          <w:tcPr>
            <w:tcW w:w="466" w:type="pct"/>
            <w:vMerge w:val="continue"/>
            <w:shd w:val="clear" w:color="auto" w:fill="auto"/>
            <w:vAlign w:val="center"/>
          </w:tcPr>
          <w:p w14:paraId="4E70F948">
            <w:pPr>
              <w:widowControl/>
              <w:spacing w:line="480" w:lineRule="exact"/>
              <w:jc w:val="center"/>
              <w:rPr>
                <w:rFonts w:hint="default" w:ascii="Times New Roman" w:hAnsi="Times New Roman" w:eastAsia="方正仿宋_GBK" w:cs="Times New Roman"/>
                <w:color w:val="auto"/>
                <w:kern w:val="0"/>
                <w:sz w:val="28"/>
                <w:szCs w:val="28"/>
              </w:rPr>
            </w:pPr>
          </w:p>
        </w:tc>
        <w:tc>
          <w:tcPr>
            <w:tcW w:w="394" w:type="pct"/>
            <w:vMerge w:val="continue"/>
            <w:shd w:val="clear" w:color="auto" w:fill="auto"/>
            <w:vAlign w:val="center"/>
          </w:tcPr>
          <w:p w14:paraId="11E9C39D">
            <w:pPr>
              <w:widowControl/>
              <w:spacing w:line="480" w:lineRule="exact"/>
              <w:jc w:val="center"/>
              <w:rPr>
                <w:rFonts w:hint="default" w:ascii="Times New Roman" w:hAnsi="Times New Roman" w:eastAsia="方正仿宋_GBK" w:cs="Times New Roman"/>
                <w:color w:val="auto"/>
                <w:kern w:val="0"/>
                <w:sz w:val="28"/>
                <w:szCs w:val="28"/>
              </w:rPr>
            </w:pPr>
          </w:p>
        </w:tc>
        <w:tc>
          <w:tcPr>
            <w:tcW w:w="365" w:type="pct"/>
            <w:vMerge w:val="continue"/>
            <w:shd w:val="clear" w:color="auto" w:fill="auto"/>
            <w:vAlign w:val="center"/>
          </w:tcPr>
          <w:p w14:paraId="131839B4">
            <w:pPr>
              <w:widowControl/>
              <w:spacing w:line="480" w:lineRule="exact"/>
              <w:jc w:val="center"/>
              <w:rPr>
                <w:rFonts w:hint="default" w:ascii="Times New Roman" w:hAnsi="Times New Roman" w:eastAsia="方正仿宋_GBK" w:cs="Times New Roman"/>
                <w:color w:val="auto"/>
                <w:kern w:val="0"/>
                <w:sz w:val="28"/>
                <w:szCs w:val="28"/>
              </w:rPr>
            </w:pPr>
          </w:p>
        </w:tc>
        <w:tc>
          <w:tcPr>
            <w:tcW w:w="1097" w:type="pct"/>
            <w:vMerge w:val="continue"/>
            <w:shd w:val="clear" w:color="auto" w:fill="auto"/>
            <w:vAlign w:val="center"/>
          </w:tcPr>
          <w:p w14:paraId="68A06D3C">
            <w:pPr>
              <w:widowControl/>
              <w:spacing w:line="480" w:lineRule="exact"/>
              <w:rPr>
                <w:rFonts w:hint="default" w:ascii="Times New Roman" w:hAnsi="Times New Roman" w:eastAsia="方正仿宋_GBK" w:cs="Times New Roman"/>
                <w:color w:val="auto"/>
                <w:kern w:val="0"/>
                <w:sz w:val="28"/>
                <w:szCs w:val="28"/>
              </w:rPr>
            </w:pPr>
          </w:p>
        </w:tc>
        <w:tc>
          <w:tcPr>
            <w:tcW w:w="243" w:type="pct"/>
            <w:vMerge w:val="continue"/>
            <w:shd w:val="clear" w:color="auto" w:fill="auto"/>
            <w:vAlign w:val="center"/>
          </w:tcPr>
          <w:p w14:paraId="1C9E758E">
            <w:pPr>
              <w:widowControl/>
              <w:spacing w:line="480" w:lineRule="exact"/>
              <w:jc w:val="center"/>
              <w:rPr>
                <w:rFonts w:hint="default" w:ascii="Times New Roman" w:hAnsi="Times New Roman" w:eastAsia="方正仿宋_GBK" w:cs="Times New Roman"/>
                <w:color w:val="auto"/>
                <w:kern w:val="0"/>
                <w:sz w:val="28"/>
                <w:szCs w:val="28"/>
              </w:rPr>
            </w:pPr>
          </w:p>
        </w:tc>
        <w:tc>
          <w:tcPr>
            <w:tcW w:w="1788" w:type="pct"/>
            <w:shd w:val="clear" w:color="auto" w:fill="auto"/>
            <w:vAlign w:val="center"/>
          </w:tcPr>
          <w:p w14:paraId="499F9333">
            <w:pPr>
              <w:widowControl/>
              <w:spacing w:line="420" w:lineRule="exact"/>
              <w:rPr>
                <w:rStyle w:val="21"/>
                <w:rFonts w:hint="eastAsia"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kern w:val="0"/>
                <w:sz w:val="28"/>
                <w:szCs w:val="28"/>
              </w:rPr>
              <w:t>实现劳务人员的定位与轨迹管理，得1分</w:t>
            </w:r>
            <w:r>
              <w:rPr>
                <w:rFonts w:hint="default" w:ascii="Times New Roman" w:hAnsi="Times New Roman" w:eastAsia="方正仿宋_GBK" w:cs="Times New Roman"/>
                <w:color w:val="auto"/>
                <w:kern w:val="0"/>
                <w:sz w:val="28"/>
                <w:szCs w:val="28"/>
                <w:lang w:eastAsia="zh-CN"/>
              </w:rPr>
              <w:t>。</w:t>
            </w:r>
          </w:p>
        </w:tc>
        <w:tc>
          <w:tcPr>
            <w:tcW w:w="318" w:type="pct"/>
            <w:vAlign w:val="center"/>
          </w:tcPr>
          <w:p w14:paraId="7F18954D">
            <w:pPr>
              <w:widowControl/>
              <w:spacing w:line="480" w:lineRule="exact"/>
              <w:jc w:val="center"/>
              <w:textAlignment w:val="center"/>
              <w:rPr>
                <w:rFonts w:hint="default" w:ascii="Times New Roman" w:hAnsi="Times New Roman" w:eastAsia="方正仿宋_GBK" w:cs="Times New Roman"/>
                <w:color w:val="auto"/>
                <w:kern w:val="0"/>
                <w:sz w:val="28"/>
                <w:szCs w:val="28"/>
              </w:rPr>
            </w:pPr>
          </w:p>
        </w:tc>
      </w:tr>
      <w:tr w14:paraId="346DA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327" w:type="pct"/>
            <w:vMerge w:val="continue"/>
            <w:vAlign w:val="center"/>
          </w:tcPr>
          <w:p w14:paraId="72963D3E">
            <w:pPr>
              <w:widowControl/>
              <w:spacing w:line="480" w:lineRule="exact"/>
              <w:jc w:val="center"/>
              <w:rPr>
                <w:rFonts w:hint="default" w:ascii="Times New Roman" w:hAnsi="Times New Roman" w:eastAsia="方正仿宋_GBK" w:cs="Times New Roman"/>
                <w:color w:val="auto"/>
                <w:kern w:val="0"/>
                <w:sz w:val="28"/>
                <w:szCs w:val="28"/>
              </w:rPr>
            </w:pPr>
          </w:p>
        </w:tc>
        <w:tc>
          <w:tcPr>
            <w:tcW w:w="466" w:type="pct"/>
            <w:vMerge w:val="continue"/>
            <w:shd w:val="clear" w:color="auto" w:fill="auto"/>
            <w:vAlign w:val="center"/>
          </w:tcPr>
          <w:p w14:paraId="3AD6C1B1">
            <w:pPr>
              <w:widowControl/>
              <w:spacing w:line="480" w:lineRule="exact"/>
              <w:jc w:val="center"/>
              <w:rPr>
                <w:rFonts w:hint="default" w:ascii="Times New Roman" w:hAnsi="Times New Roman" w:eastAsia="方正仿宋_GBK" w:cs="Times New Roman"/>
                <w:color w:val="auto"/>
                <w:kern w:val="0"/>
                <w:sz w:val="28"/>
                <w:szCs w:val="28"/>
              </w:rPr>
            </w:pPr>
          </w:p>
        </w:tc>
        <w:tc>
          <w:tcPr>
            <w:tcW w:w="394" w:type="pct"/>
            <w:vMerge w:val="continue"/>
            <w:shd w:val="clear" w:color="auto" w:fill="auto"/>
            <w:vAlign w:val="center"/>
          </w:tcPr>
          <w:p w14:paraId="210C4F2A">
            <w:pPr>
              <w:widowControl/>
              <w:spacing w:line="480" w:lineRule="exact"/>
              <w:jc w:val="center"/>
              <w:rPr>
                <w:rFonts w:hint="default" w:ascii="Times New Roman" w:hAnsi="Times New Roman" w:eastAsia="方正仿宋_GBK" w:cs="Times New Roman"/>
                <w:color w:val="auto"/>
                <w:kern w:val="0"/>
                <w:sz w:val="28"/>
                <w:szCs w:val="28"/>
              </w:rPr>
            </w:pPr>
          </w:p>
        </w:tc>
        <w:tc>
          <w:tcPr>
            <w:tcW w:w="365" w:type="pct"/>
            <w:vMerge w:val="continue"/>
            <w:shd w:val="clear" w:color="auto" w:fill="auto"/>
            <w:vAlign w:val="center"/>
          </w:tcPr>
          <w:p w14:paraId="27D66AE8">
            <w:pPr>
              <w:widowControl/>
              <w:spacing w:line="480" w:lineRule="exact"/>
              <w:jc w:val="center"/>
              <w:rPr>
                <w:rFonts w:hint="default" w:ascii="Times New Roman" w:hAnsi="Times New Roman" w:eastAsia="方正仿宋_GBK" w:cs="Times New Roman"/>
                <w:color w:val="auto"/>
                <w:kern w:val="0"/>
                <w:sz w:val="28"/>
                <w:szCs w:val="28"/>
              </w:rPr>
            </w:pPr>
          </w:p>
        </w:tc>
        <w:tc>
          <w:tcPr>
            <w:tcW w:w="1097" w:type="pct"/>
            <w:vMerge w:val="continue"/>
            <w:shd w:val="clear" w:color="auto" w:fill="auto"/>
            <w:vAlign w:val="center"/>
          </w:tcPr>
          <w:p w14:paraId="191853AB">
            <w:pPr>
              <w:widowControl/>
              <w:spacing w:line="480" w:lineRule="exact"/>
              <w:rPr>
                <w:rFonts w:hint="default" w:ascii="Times New Roman" w:hAnsi="Times New Roman" w:eastAsia="方正仿宋_GBK" w:cs="Times New Roman"/>
                <w:color w:val="auto"/>
                <w:kern w:val="0"/>
                <w:sz w:val="28"/>
                <w:szCs w:val="28"/>
              </w:rPr>
            </w:pPr>
          </w:p>
        </w:tc>
        <w:tc>
          <w:tcPr>
            <w:tcW w:w="243" w:type="pct"/>
            <w:vMerge w:val="continue"/>
            <w:shd w:val="clear" w:color="auto" w:fill="auto"/>
            <w:vAlign w:val="center"/>
          </w:tcPr>
          <w:p w14:paraId="3BEC767B">
            <w:pPr>
              <w:widowControl/>
              <w:spacing w:line="480" w:lineRule="exact"/>
              <w:jc w:val="center"/>
              <w:rPr>
                <w:rFonts w:hint="default" w:ascii="Times New Roman" w:hAnsi="Times New Roman" w:eastAsia="方正仿宋_GBK" w:cs="Times New Roman"/>
                <w:color w:val="auto"/>
                <w:kern w:val="0"/>
                <w:sz w:val="28"/>
                <w:szCs w:val="28"/>
              </w:rPr>
            </w:pPr>
          </w:p>
        </w:tc>
        <w:tc>
          <w:tcPr>
            <w:tcW w:w="1788" w:type="pct"/>
            <w:shd w:val="clear" w:color="auto" w:fill="auto"/>
            <w:vAlign w:val="center"/>
          </w:tcPr>
          <w:p w14:paraId="2F00D1DF">
            <w:pPr>
              <w:widowControl/>
              <w:spacing w:line="420" w:lineRule="exac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实现对未戴安全帽、未穿反光衣、危险区域闯入等违规行为进行自动识别并及时报警，得</w:t>
            </w:r>
            <w:r>
              <w:rPr>
                <w:rFonts w:hint="eastAsia" w:ascii="Times New Roman" w:hAnsi="Times New Roman" w:eastAsia="方正仿宋_GBK" w:cs="Times New Roman"/>
                <w:color w:val="auto"/>
                <w:kern w:val="0"/>
                <w:sz w:val="28"/>
                <w:szCs w:val="28"/>
                <w:lang w:val="en-US" w:eastAsia="zh-CN"/>
              </w:rPr>
              <w:t>1</w:t>
            </w:r>
            <w:r>
              <w:rPr>
                <w:rFonts w:hint="default" w:ascii="Times New Roman" w:hAnsi="Times New Roman" w:eastAsia="方正仿宋_GBK" w:cs="Times New Roman"/>
                <w:color w:val="auto"/>
                <w:kern w:val="0"/>
                <w:sz w:val="28"/>
                <w:szCs w:val="28"/>
              </w:rPr>
              <w:t>分。</w:t>
            </w:r>
          </w:p>
        </w:tc>
        <w:tc>
          <w:tcPr>
            <w:tcW w:w="318" w:type="pct"/>
            <w:vAlign w:val="center"/>
          </w:tcPr>
          <w:p w14:paraId="18D19015">
            <w:pPr>
              <w:widowControl/>
              <w:spacing w:line="480" w:lineRule="exact"/>
              <w:jc w:val="center"/>
              <w:textAlignment w:val="center"/>
              <w:rPr>
                <w:rFonts w:hint="default" w:ascii="Times New Roman" w:hAnsi="Times New Roman" w:eastAsia="方正仿宋_GBK" w:cs="Times New Roman"/>
                <w:color w:val="auto"/>
                <w:kern w:val="0"/>
                <w:sz w:val="28"/>
                <w:szCs w:val="28"/>
              </w:rPr>
            </w:pPr>
          </w:p>
        </w:tc>
      </w:tr>
      <w:tr w14:paraId="47C95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327" w:type="pct"/>
            <w:vMerge w:val="continue"/>
            <w:vAlign w:val="center"/>
          </w:tcPr>
          <w:p w14:paraId="0BBF9754">
            <w:pPr>
              <w:widowControl/>
              <w:spacing w:line="480" w:lineRule="exact"/>
              <w:jc w:val="center"/>
              <w:rPr>
                <w:rFonts w:hint="default" w:ascii="Times New Roman" w:hAnsi="Times New Roman" w:eastAsia="方正仿宋_GBK" w:cs="Times New Roman"/>
                <w:color w:val="auto"/>
                <w:kern w:val="0"/>
                <w:sz w:val="28"/>
                <w:szCs w:val="28"/>
              </w:rPr>
            </w:pPr>
          </w:p>
        </w:tc>
        <w:tc>
          <w:tcPr>
            <w:tcW w:w="466" w:type="pct"/>
            <w:vMerge w:val="continue"/>
            <w:vAlign w:val="center"/>
          </w:tcPr>
          <w:p w14:paraId="163B681C">
            <w:pPr>
              <w:widowControl/>
              <w:spacing w:line="480" w:lineRule="exact"/>
              <w:jc w:val="center"/>
              <w:rPr>
                <w:rFonts w:hint="default" w:ascii="Times New Roman" w:hAnsi="Times New Roman" w:eastAsia="方正仿宋_GBK" w:cs="Times New Roman"/>
                <w:color w:val="auto"/>
                <w:kern w:val="0"/>
                <w:sz w:val="28"/>
                <w:szCs w:val="28"/>
              </w:rPr>
            </w:pPr>
          </w:p>
        </w:tc>
        <w:tc>
          <w:tcPr>
            <w:tcW w:w="394" w:type="pct"/>
            <w:vMerge w:val="continue"/>
            <w:vAlign w:val="center"/>
          </w:tcPr>
          <w:p w14:paraId="7F5030B5">
            <w:pPr>
              <w:widowControl/>
              <w:spacing w:line="480" w:lineRule="exact"/>
              <w:jc w:val="center"/>
              <w:rPr>
                <w:rFonts w:hint="default" w:ascii="Times New Roman" w:hAnsi="Times New Roman" w:eastAsia="方正仿宋_GBK" w:cs="Times New Roman"/>
                <w:color w:val="auto"/>
                <w:kern w:val="0"/>
                <w:sz w:val="28"/>
                <w:szCs w:val="28"/>
              </w:rPr>
            </w:pPr>
          </w:p>
        </w:tc>
        <w:tc>
          <w:tcPr>
            <w:tcW w:w="365" w:type="pct"/>
            <w:vMerge w:val="restart"/>
            <w:shd w:val="clear" w:color="auto" w:fill="auto"/>
            <w:vAlign w:val="center"/>
          </w:tcPr>
          <w:p w14:paraId="22E4A4E4">
            <w:pPr>
              <w:widowControl/>
              <w:spacing w:line="480" w:lineRule="exact"/>
              <w:jc w:val="center"/>
              <w:rPr>
                <w:rStyle w:val="21"/>
                <w:rFonts w:hint="default" w:ascii="Times New Roman" w:hAnsi="Times New Roman" w:eastAsia="方正仿宋_GBK" w:cs="Times New Roman"/>
                <w:color w:val="auto"/>
                <w:sz w:val="28"/>
                <w:szCs w:val="28"/>
              </w:rPr>
            </w:pPr>
            <w:r>
              <w:rPr>
                <w:rStyle w:val="21"/>
                <w:rFonts w:hint="default" w:ascii="Times New Roman" w:hAnsi="Times New Roman" w:eastAsia="方正仿宋_GBK" w:cs="Times New Roman"/>
                <w:color w:val="auto"/>
                <w:sz w:val="28"/>
                <w:szCs w:val="28"/>
              </w:rPr>
              <w:t>机械设备管理</w:t>
            </w:r>
          </w:p>
          <w:p w14:paraId="758D8EB4">
            <w:pPr>
              <w:widowControl/>
              <w:spacing w:line="480" w:lineRule="exact"/>
              <w:jc w:val="center"/>
              <w:rPr>
                <w:rStyle w:val="21"/>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kern w:val="0"/>
                <w:sz w:val="28"/>
                <w:szCs w:val="28"/>
              </w:rPr>
              <w:t>（5分）</w:t>
            </w:r>
          </w:p>
        </w:tc>
        <w:tc>
          <w:tcPr>
            <w:tcW w:w="1097" w:type="pct"/>
            <w:vMerge w:val="restart"/>
            <w:shd w:val="clear" w:color="auto" w:fill="auto"/>
            <w:vAlign w:val="center"/>
          </w:tcPr>
          <w:p w14:paraId="7B3222D2">
            <w:pPr>
              <w:widowControl/>
              <w:spacing w:line="420" w:lineRule="exac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采用数字孪生、无人机监控等技术</w:t>
            </w:r>
            <w:r>
              <w:rPr>
                <w:rFonts w:hint="eastAsia" w:ascii="Times New Roman" w:hAnsi="Times New Roman" w:eastAsia="方正仿宋_GBK" w:cs="Times New Roman"/>
                <w:color w:val="auto"/>
                <w:kern w:val="0"/>
                <w:sz w:val="28"/>
                <w:szCs w:val="28"/>
                <w:lang w:eastAsia="zh-CN"/>
              </w:rPr>
              <w:t>对</w:t>
            </w:r>
            <w:r>
              <w:rPr>
                <w:rFonts w:hint="default" w:ascii="Times New Roman" w:hAnsi="Times New Roman" w:eastAsia="方正仿宋_GBK" w:cs="Times New Roman"/>
                <w:color w:val="auto"/>
                <w:kern w:val="0"/>
                <w:sz w:val="28"/>
                <w:szCs w:val="28"/>
              </w:rPr>
              <w:t>起重机械、施工升降机、施工机器人等机械相关作业数据</w:t>
            </w:r>
            <w:r>
              <w:rPr>
                <w:rFonts w:hint="eastAsia" w:ascii="Times New Roman" w:hAnsi="Times New Roman" w:eastAsia="方正仿宋_GBK" w:cs="Times New Roman"/>
                <w:color w:val="auto"/>
                <w:kern w:val="0"/>
                <w:sz w:val="28"/>
                <w:szCs w:val="28"/>
                <w:lang w:eastAsia="zh-CN"/>
              </w:rPr>
              <w:t>进行管理。</w:t>
            </w:r>
          </w:p>
        </w:tc>
        <w:tc>
          <w:tcPr>
            <w:tcW w:w="243" w:type="pct"/>
            <w:vMerge w:val="restart"/>
            <w:shd w:val="clear" w:color="auto" w:fill="auto"/>
            <w:vAlign w:val="center"/>
          </w:tcPr>
          <w:p w14:paraId="5393841E">
            <w:pPr>
              <w:widowControl/>
              <w:spacing w:line="48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5</w:t>
            </w:r>
          </w:p>
        </w:tc>
        <w:tc>
          <w:tcPr>
            <w:tcW w:w="1788" w:type="pct"/>
            <w:vAlign w:val="center"/>
          </w:tcPr>
          <w:p w14:paraId="41A55D31">
            <w:pPr>
              <w:widowControl/>
              <w:spacing w:line="420" w:lineRule="exact"/>
              <w:rPr>
                <w:rFonts w:hint="eastAsia" w:ascii="Times New Roman" w:hAnsi="Times New Roman" w:eastAsia="仿宋" w:cs="Times New Roman"/>
                <w:color w:val="auto"/>
                <w:kern w:val="0"/>
                <w:sz w:val="28"/>
                <w:szCs w:val="28"/>
                <w:lang w:eastAsia="zh-CN"/>
              </w:rPr>
            </w:pPr>
            <w:r>
              <w:rPr>
                <w:rFonts w:hint="default" w:ascii="Times New Roman" w:hAnsi="Times New Roman" w:eastAsia="仿宋" w:cs="Times New Roman"/>
                <w:color w:val="auto"/>
                <w:kern w:val="0"/>
                <w:sz w:val="28"/>
                <w:szCs w:val="28"/>
                <w:lang w:eastAsia="zh-CN"/>
              </w:rPr>
              <w:t>建立机械设备管理电子台账，实现塔吊、施工升降机、卸料平台、施工机器人等智能装备的在线管理，得2分。</w:t>
            </w:r>
          </w:p>
        </w:tc>
        <w:tc>
          <w:tcPr>
            <w:tcW w:w="318" w:type="pct"/>
            <w:vAlign w:val="center"/>
          </w:tcPr>
          <w:p w14:paraId="49C05A36">
            <w:pPr>
              <w:widowControl/>
              <w:spacing w:line="480" w:lineRule="exact"/>
              <w:jc w:val="center"/>
              <w:rPr>
                <w:rFonts w:hint="default" w:ascii="Times New Roman" w:hAnsi="Times New Roman" w:eastAsia="仿宋" w:cs="Times New Roman"/>
                <w:color w:val="auto"/>
                <w:kern w:val="0"/>
                <w:sz w:val="28"/>
                <w:szCs w:val="28"/>
              </w:rPr>
            </w:pPr>
          </w:p>
        </w:tc>
      </w:tr>
      <w:tr w14:paraId="29D57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jc w:val="center"/>
        </w:trPr>
        <w:tc>
          <w:tcPr>
            <w:tcW w:w="327" w:type="pct"/>
            <w:vMerge w:val="continue"/>
            <w:vAlign w:val="center"/>
          </w:tcPr>
          <w:p w14:paraId="18321E56">
            <w:pPr>
              <w:widowControl/>
              <w:spacing w:line="480" w:lineRule="exact"/>
              <w:jc w:val="center"/>
              <w:rPr>
                <w:rFonts w:hint="default" w:ascii="Times New Roman" w:hAnsi="Times New Roman" w:eastAsia="方正仿宋_GBK" w:cs="Times New Roman"/>
                <w:color w:val="auto"/>
                <w:kern w:val="0"/>
                <w:sz w:val="28"/>
                <w:szCs w:val="28"/>
              </w:rPr>
            </w:pPr>
          </w:p>
        </w:tc>
        <w:tc>
          <w:tcPr>
            <w:tcW w:w="466" w:type="pct"/>
            <w:vMerge w:val="continue"/>
            <w:vAlign w:val="center"/>
          </w:tcPr>
          <w:p w14:paraId="21CB8453">
            <w:pPr>
              <w:widowControl/>
              <w:spacing w:line="480" w:lineRule="exact"/>
              <w:jc w:val="center"/>
              <w:rPr>
                <w:rFonts w:hint="default" w:ascii="Times New Roman" w:hAnsi="Times New Roman" w:eastAsia="方正仿宋_GBK" w:cs="Times New Roman"/>
                <w:color w:val="auto"/>
                <w:kern w:val="0"/>
                <w:sz w:val="28"/>
                <w:szCs w:val="28"/>
              </w:rPr>
            </w:pPr>
          </w:p>
        </w:tc>
        <w:tc>
          <w:tcPr>
            <w:tcW w:w="394" w:type="pct"/>
            <w:vMerge w:val="continue"/>
            <w:vAlign w:val="center"/>
          </w:tcPr>
          <w:p w14:paraId="67CE7EB4">
            <w:pPr>
              <w:widowControl/>
              <w:spacing w:line="480" w:lineRule="exact"/>
              <w:jc w:val="center"/>
              <w:rPr>
                <w:rFonts w:hint="default" w:ascii="Times New Roman" w:hAnsi="Times New Roman" w:eastAsia="方正仿宋_GBK" w:cs="Times New Roman"/>
                <w:color w:val="auto"/>
                <w:kern w:val="0"/>
                <w:sz w:val="28"/>
                <w:szCs w:val="28"/>
              </w:rPr>
            </w:pPr>
          </w:p>
        </w:tc>
        <w:tc>
          <w:tcPr>
            <w:tcW w:w="365" w:type="pct"/>
            <w:vMerge w:val="continue"/>
            <w:shd w:val="clear" w:color="auto" w:fill="auto"/>
            <w:vAlign w:val="center"/>
          </w:tcPr>
          <w:p w14:paraId="796CBABD">
            <w:pPr>
              <w:widowControl/>
              <w:spacing w:line="480" w:lineRule="exact"/>
              <w:jc w:val="center"/>
              <w:rPr>
                <w:rStyle w:val="21"/>
                <w:rFonts w:hint="default" w:ascii="Times New Roman" w:hAnsi="Times New Roman" w:eastAsia="方正仿宋_GBK" w:cs="Times New Roman"/>
                <w:color w:val="auto"/>
                <w:sz w:val="28"/>
                <w:szCs w:val="28"/>
              </w:rPr>
            </w:pPr>
          </w:p>
        </w:tc>
        <w:tc>
          <w:tcPr>
            <w:tcW w:w="1097" w:type="pct"/>
            <w:vMerge w:val="continue"/>
            <w:shd w:val="clear" w:color="auto" w:fill="auto"/>
            <w:vAlign w:val="center"/>
          </w:tcPr>
          <w:p w14:paraId="39D47E98">
            <w:pPr>
              <w:widowControl/>
              <w:spacing w:line="480" w:lineRule="exact"/>
              <w:rPr>
                <w:rFonts w:hint="default" w:ascii="Times New Roman" w:hAnsi="Times New Roman" w:eastAsia="方正仿宋_GBK" w:cs="Times New Roman"/>
                <w:color w:val="auto"/>
                <w:kern w:val="0"/>
                <w:sz w:val="28"/>
                <w:szCs w:val="28"/>
              </w:rPr>
            </w:pPr>
          </w:p>
        </w:tc>
        <w:tc>
          <w:tcPr>
            <w:tcW w:w="243" w:type="pct"/>
            <w:vMerge w:val="continue"/>
            <w:shd w:val="clear" w:color="auto" w:fill="auto"/>
            <w:vAlign w:val="center"/>
          </w:tcPr>
          <w:p w14:paraId="3BB37666">
            <w:pPr>
              <w:widowControl/>
              <w:spacing w:line="480" w:lineRule="exact"/>
              <w:jc w:val="center"/>
              <w:rPr>
                <w:rFonts w:hint="default" w:ascii="Times New Roman" w:hAnsi="Times New Roman" w:eastAsia="方正仿宋_GBK" w:cs="Times New Roman"/>
                <w:color w:val="auto"/>
                <w:kern w:val="0"/>
                <w:sz w:val="28"/>
                <w:szCs w:val="28"/>
              </w:rPr>
            </w:pPr>
          </w:p>
        </w:tc>
        <w:tc>
          <w:tcPr>
            <w:tcW w:w="1788" w:type="pct"/>
            <w:vAlign w:val="center"/>
          </w:tcPr>
          <w:p w14:paraId="530C2A68">
            <w:pPr>
              <w:widowControl/>
              <w:spacing w:line="420" w:lineRule="exact"/>
              <w:rPr>
                <w:rFonts w:hint="eastAsia" w:ascii="Times New Roman" w:hAnsi="Times New Roman" w:eastAsia="仿宋" w:cs="Times New Roman"/>
                <w:color w:val="auto"/>
                <w:kern w:val="0"/>
                <w:sz w:val="28"/>
                <w:szCs w:val="28"/>
                <w:lang w:eastAsia="zh-CN"/>
              </w:rPr>
            </w:pPr>
            <w:r>
              <w:rPr>
                <w:rFonts w:hint="default" w:ascii="Times New Roman" w:hAnsi="Times New Roman" w:eastAsia="仿宋" w:cs="Times New Roman"/>
                <w:color w:val="auto"/>
                <w:kern w:val="0"/>
                <w:sz w:val="28"/>
                <w:szCs w:val="28"/>
              </w:rPr>
              <w:t>基于BIM三维场地布置模型，实时显示智能装备、施工机器人等设备的位置和状态，并记录工作时长、面积、轨迹等内容，为决策提供依据。得3分</w:t>
            </w:r>
            <w:r>
              <w:rPr>
                <w:rFonts w:hint="default" w:ascii="Times New Roman" w:hAnsi="Times New Roman" w:eastAsia="仿宋" w:cs="Times New Roman"/>
                <w:color w:val="auto"/>
                <w:kern w:val="0"/>
                <w:sz w:val="28"/>
                <w:szCs w:val="28"/>
                <w:lang w:eastAsia="zh-CN"/>
              </w:rPr>
              <w:t>。</w:t>
            </w:r>
          </w:p>
        </w:tc>
        <w:tc>
          <w:tcPr>
            <w:tcW w:w="318" w:type="pct"/>
            <w:vAlign w:val="center"/>
          </w:tcPr>
          <w:p w14:paraId="34CF6885">
            <w:pPr>
              <w:widowControl/>
              <w:spacing w:line="480" w:lineRule="exact"/>
              <w:jc w:val="center"/>
              <w:rPr>
                <w:rFonts w:hint="default" w:ascii="Times New Roman" w:hAnsi="Times New Roman" w:eastAsia="仿宋" w:cs="Times New Roman"/>
                <w:color w:val="auto"/>
                <w:kern w:val="0"/>
                <w:sz w:val="28"/>
                <w:szCs w:val="28"/>
              </w:rPr>
            </w:pPr>
          </w:p>
        </w:tc>
      </w:tr>
      <w:tr w14:paraId="78756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327" w:type="pct"/>
            <w:vMerge w:val="continue"/>
            <w:vAlign w:val="center"/>
          </w:tcPr>
          <w:p w14:paraId="74110446">
            <w:pPr>
              <w:widowControl/>
              <w:spacing w:line="480" w:lineRule="exact"/>
              <w:jc w:val="center"/>
              <w:rPr>
                <w:rFonts w:hint="default" w:ascii="Times New Roman" w:hAnsi="Times New Roman" w:eastAsia="方正仿宋_GBK" w:cs="Times New Roman"/>
                <w:color w:val="auto"/>
                <w:kern w:val="0"/>
                <w:sz w:val="28"/>
                <w:szCs w:val="28"/>
              </w:rPr>
            </w:pPr>
          </w:p>
        </w:tc>
        <w:tc>
          <w:tcPr>
            <w:tcW w:w="466" w:type="pct"/>
            <w:vMerge w:val="continue"/>
            <w:vAlign w:val="center"/>
          </w:tcPr>
          <w:p w14:paraId="7FB537E5">
            <w:pPr>
              <w:widowControl/>
              <w:spacing w:line="480" w:lineRule="exact"/>
              <w:jc w:val="center"/>
              <w:rPr>
                <w:rFonts w:hint="default" w:ascii="Times New Roman" w:hAnsi="Times New Roman" w:eastAsia="方正仿宋_GBK" w:cs="Times New Roman"/>
                <w:color w:val="auto"/>
                <w:kern w:val="0"/>
                <w:sz w:val="28"/>
                <w:szCs w:val="28"/>
              </w:rPr>
            </w:pPr>
          </w:p>
        </w:tc>
        <w:tc>
          <w:tcPr>
            <w:tcW w:w="394" w:type="pct"/>
            <w:vMerge w:val="continue"/>
            <w:vAlign w:val="center"/>
          </w:tcPr>
          <w:p w14:paraId="7013EBDD">
            <w:pPr>
              <w:widowControl/>
              <w:spacing w:line="480" w:lineRule="exact"/>
              <w:jc w:val="center"/>
              <w:rPr>
                <w:rFonts w:hint="default" w:ascii="Times New Roman" w:hAnsi="Times New Roman" w:eastAsia="方正仿宋_GBK" w:cs="Times New Roman"/>
                <w:color w:val="auto"/>
                <w:kern w:val="0"/>
                <w:sz w:val="28"/>
                <w:szCs w:val="28"/>
              </w:rPr>
            </w:pPr>
          </w:p>
        </w:tc>
        <w:tc>
          <w:tcPr>
            <w:tcW w:w="365" w:type="pct"/>
            <w:vMerge w:val="restart"/>
            <w:shd w:val="clear" w:color="auto" w:fill="auto"/>
            <w:vAlign w:val="center"/>
          </w:tcPr>
          <w:p w14:paraId="67DEC56A">
            <w:pPr>
              <w:widowControl/>
              <w:spacing w:line="48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材料管理</w:t>
            </w:r>
          </w:p>
          <w:p w14:paraId="45F8451A">
            <w:pPr>
              <w:widowControl/>
              <w:spacing w:line="48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（3分）</w:t>
            </w:r>
          </w:p>
        </w:tc>
        <w:tc>
          <w:tcPr>
            <w:tcW w:w="1097" w:type="pct"/>
            <w:vMerge w:val="restart"/>
            <w:shd w:val="clear" w:color="auto" w:fill="auto"/>
            <w:vAlign w:val="center"/>
          </w:tcPr>
          <w:p w14:paraId="7E080817">
            <w:pPr>
              <w:widowControl/>
              <w:spacing w:line="420" w:lineRule="exac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采用BIM</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条形码、二维码、无线射频</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智能地磅系统和AI</w:t>
            </w:r>
            <w:r>
              <w:rPr>
                <w:rFonts w:hint="eastAsia" w:ascii="Times New Roman" w:hAnsi="Times New Roman" w:eastAsia="方正仿宋_GBK" w:cs="Times New Roman"/>
                <w:color w:val="auto"/>
                <w:kern w:val="0"/>
                <w:sz w:val="28"/>
                <w:szCs w:val="28"/>
                <w:lang w:eastAsia="zh-CN"/>
              </w:rPr>
              <w:t>等</w:t>
            </w:r>
            <w:r>
              <w:rPr>
                <w:rFonts w:hint="default" w:ascii="Times New Roman" w:hAnsi="Times New Roman" w:eastAsia="方正仿宋_GBK" w:cs="Times New Roman"/>
                <w:color w:val="auto"/>
                <w:kern w:val="0"/>
                <w:sz w:val="28"/>
                <w:szCs w:val="28"/>
              </w:rPr>
              <w:t>技术对混凝土、钢筋等大宗物料进出场进行管理。</w:t>
            </w:r>
          </w:p>
        </w:tc>
        <w:tc>
          <w:tcPr>
            <w:tcW w:w="243" w:type="pct"/>
            <w:vMerge w:val="restart"/>
            <w:shd w:val="clear" w:color="auto" w:fill="auto"/>
            <w:vAlign w:val="center"/>
          </w:tcPr>
          <w:p w14:paraId="6C5189BA">
            <w:pPr>
              <w:widowControl/>
              <w:spacing w:line="48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3</w:t>
            </w:r>
          </w:p>
        </w:tc>
        <w:tc>
          <w:tcPr>
            <w:tcW w:w="1788" w:type="pct"/>
            <w:vAlign w:val="center"/>
          </w:tcPr>
          <w:p w14:paraId="1AB16F38">
            <w:pPr>
              <w:widowControl/>
              <w:spacing w:line="420" w:lineRule="exact"/>
              <w:rPr>
                <w:rFonts w:hint="eastAsia" w:ascii="Times New Roman" w:hAnsi="Times New Roman" w:eastAsia="方正仿宋_GBK" w:cs="Times New Roman"/>
                <w:color w:val="auto"/>
                <w:kern w:val="0"/>
                <w:sz w:val="28"/>
                <w:szCs w:val="28"/>
                <w:lang w:eastAsia="zh-CN"/>
              </w:rPr>
            </w:pPr>
            <w:r>
              <w:rPr>
                <w:rFonts w:hint="default" w:ascii="Times New Roman" w:hAnsi="Times New Roman" w:eastAsia="方正仿宋_GBK" w:cs="Times New Roman"/>
                <w:color w:val="auto"/>
                <w:kern w:val="0"/>
                <w:sz w:val="28"/>
                <w:szCs w:val="28"/>
              </w:rPr>
              <w:t>从BIM模型生成相关材料明细表，实现工程量、材料量等数据的精准管理，得1分</w:t>
            </w:r>
            <w:r>
              <w:rPr>
                <w:rFonts w:hint="eastAsia" w:ascii="Times New Roman" w:hAnsi="Times New Roman" w:eastAsia="方正仿宋_GBK" w:cs="Times New Roman"/>
                <w:color w:val="auto"/>
                <w:kern w:val="0"/>
                <w:sz w:val="28"/>
                <w:szCs w:val="28"/>
                <w:lang w:eastAsia="zh-CN"/>
              </w:rPr>
              <w:t>。</w:t>
            </w:r>
          </w:p>
        </w:tc>
        <w:tc>
          <w:tcPr>
            <w:tcW w:w="318" w:type="pct"/>
            <w:vAlign w:val="center"/>
          </w:tcPr>
          <w:p w14:paraId="47D07101">
            <w:pPr>
              <w:widowControl/>
              <w:spacing w:line="480" w:lineRule="exact"/>
              <w:jc w:val="center"/>
              <w:rPr>
                <w:rStyle w:val="21"/>
                <w:rFonts w:hint="default" w:ascii="Times New Roman" w:hAnsi="Times New Roman" w:eastAsia="方正仿宋_GBK" w:cs="Times New Roman"/>
                <w:color w:val="auto"/>
                <w:sz w:val="28"/>
                <w:szCs w:val="28"/>
              </w:rPr>
            </w:pPr>
          </w:p>
        </w:tc>
      </w:tr>
      <w:tr w14:paraId="2CB6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jc w:val="center"/>
        </w:trPr>
        <w:tc>
          <w:tcPr>
            <w:tcW w:w="327" w:type="pct"/>
            <w:vMerge w:val="continue"/>
            <w:vAlign w:val="center"/>
          </w:tcPr>
          <w:p w14:paraId="05FCC5AA">
            <w:pPr>
              <w:widowControl/>
              <w:spacing w:line="480" w:lineRule="exact"/>
              <w:jc w:val="center"/>
              <w:rPr>
                <w:rFonts w:hint="default" w:ascii="Times New Roman" w:hAnsi="Times New Roman" w:eastAsia="方正仿宋_GBK" w:cs="Times New Roman"/>
                <w:color w:val="auto"/>
                <w:kern w:val="0"/>
                <w:sz w:val="28"/>
                <w:szCs w:val="28"/>
              </w:rPr>
            </w:pPr>
          </w:p>
        </w:tc>
        <w:tc>
          <w:tcPr>
            <w:tcW w:w="466" w:type="pct"/>
            <w:vMerge w:val="continue"/>
            <w:vAlign w:val="center"/>
          </w:tcPr>
          <w:p w14:paraId="1C9115EE">
            <w:pPr>
              <w:widowControl/>
              <w:spacing w:line="480" w:lineRule="exact"/>
              <w:jc w:val="center"/>
              <w:rPr>
                <w:rFonts w:hint="default" w:ascii="Times New Roman" w:hAnsi="Times New Roman" w:eastAsia="方正仿宋_GBK" w:cs="Times New Roman"/>
                <w:color w:val="auto"/>
                <w:kern w:val="0"/>
                <w:sz w:val="28"/>
                <w:szCs w:val="28"/>
              </w:rPr>
            </w:pPr>
          </w:p>
        </w:tc>
        <w:tc>
          <w:tcPr>
            <w:tcW w:w="394" w:type="pct"/>
            <w:vMerge w:val="continue"/>
            <w:vAlign w:val="center"/>
          </w:tcPr>
          <w:p w14:paraId="7BE01FB5">
            <w:pPr>
              <w:widowControl/>
              <w:spacing w:line="480" w:lineRule="exact"/>
              <w:jc w:val="center"/>
              <w:rPr>
                <w:rFonts w:hint="default" w:ascii="Times New Roman" w:hAnsi="Times New Roman" w:eastAsia="方正仿宋_GBK" w:cs="Times New Roman"/>
                <w:color w:val="auto"/>
                <w:kern w:val="0"/>
                <w:sz w:val="28"/>
                <w:szCs w:val="28"/>
              </w:rPr>
            </w:pPr>
          </w:p>
        </w:tc>
        <w:tc>
          <w:tcPr>
            <w:tcW w:w="365" w:type="pct"/>
            <w:vMerge w:val="continue"/>
            <w:shd w:val="clear" w:color="auto" w:fill="auto"/>
            <w:vAlign w:val="center"/>
          </w:tcPr>
          <w:p w14:paraId="4A93234A">
            <w:pPr>
              <w:widowControl/>
              <w:spacing w:line="480" w:lineRule="exact"/>
              <w:jc w:val="center"/>
              <w:rPr>
                <w:rFonts w:hint="default" w:ascii="Times New Roman" w:hAnsi="Times New Roman" w:eastAsia="方正仿宋_GBK" w:cs="Times New Roman"/>
                <w:color w:val="auto"/>
                <w:kern w:val="0"/>
                <w:sz w:val="28"/>
                <w:szCs w:val="28"/>
              </w:rPr>
            </w:pPr>
          </w:p>
        </w:tc>
        <w:tc>
          <w:tcPr>
            <w:tcW w:w="1097" w:type="pct"/>
            <w:vMerge w:val="continue"/>
            <w:shd w:val="clear" w:color="auto" w:fill="auto"/>
            <w:vAlign w:val="center"/>
          </w:tcPr>
          <w:p w14:paraId="02F8602C">
            <w:pPr>
              <w:widowControl/>
              <w:spacing w:line="480" w:lineRule="exact"/>
              <w:rPr>
                <w:rFonts w:hint="default" w:ascii="Times New Roman" w:hAnsi="Times New Roman" w:eastAsia="方正仿宋_GBK" w:cs="Times New Roman"/>
                <w:color w:val="auto"/>
                <w:kern w:val="0"/>
                <w:sz w:val="28"/>
                <w:szCs w:val="28"/>
              </w:rPr>
            </w:pPr>
          </w:p>
        </w:tc>
        <w:tc>
          <w:tcPr>
            <w:tcW w:w="243" w:type="pct"/>
            <w:vMerge w:val="continue"/>
            <w:shd w:val="clear" w:color="auto" w:fill="auto"/>
            <w:vAlign w:val="center"/>
          </w:tcPr>
          <w:p w14:paraId="77BA85A2">
            <w:pPr>
              <w:widowControl/>
              <w:spacing w:line="480" w:lineRule="exact"/>
              <w:jc w:val="center"/>
              <w:rPr>
                <w:rFonts w:hint="default" w:ascii="Times New Roman" w:hAnsi="Times New Roman" w:eastAsia="方正仿宋_GBK" w:cs="Times New Roman"/>
                <w:color w:val="auto"/>
                <w:kern w:val="0"/>
                <w:sz w:val="28"/>
                <w:szCs w:val="28"/>
              </w:rPr>
            </w:pPr>
          </w:p>
        </w:tc>
        <w:tc>
          <w:tcPr>
            <w:tcW w:w="1788" w:type="pct"/>
            <w:vAlign w:val="center"/>
          </w:tcPr>
          <w:p w14:paraId="7B574B14">
            <w:pPr>
              <w:widowControl/>
              <w:spacing w:line="420" w:lineRule="exact"/>
              <w:rPr>
                <w:rFonts w:hint="default" w:ascii="Times New Roman" w:hAnsi="Times New Roman" w:eastAsia="方正仿宋_GBK" w:cs="Times New Roman"/>
                <w:color w:val="auto"/>
                <w:kern w:val="0"/>
                <w:sz w:val="28"/>
                <w:szCs w:val="28"/>
              </w:rPr>
            </w:pPr>
            <w:r>
              <w:rPr>
                <w:rStyle w:val="21"/>
                <w:rFonts w:hint="default" w:ascii="Times New Roman" w:hAnsi="Times New Roman" w:eastAsia="方正仿宋_GBK" w:cs="Times New Roman"/>
                <w:color w:val="auto"/>
                <w:sz w:val="28"/>
                <w:szCs w:val="28"/>
              </w:rPr>
              <w:t>对部品部件进行数字化管理，实现生产完成、出厂验收、现场安装等全过程管理，得1分。</w:t>
            </w:r>
          </w:p>
        </w:tc>
        <w:tc>
          <w:tcPr>
            <w:tcW w:w="318" w:type="pct"/>
            <w:vAlign w:val="center"/>
          </w:tcPr>
          <w:p w14:paraId="520F38A2">
            <w:pPr>
              <w:widowControl/>
              <w:spacing w:line="480" w:lineRule="exact"/>
              <w:jc w:val="center"/>
              <w:textAlignment w:val="center"/>
              <w:rPr>
                <w:rFonts w:hint="default" w:ascii="Times New Roman" w:hAnsi="Times New Roman" w:eastAsia="方正仿宋_GBK" w:cs="Times New Roman"/>
                <w:color w:val="auto"/>
                <w:kern w:val="0"/>
                <w:sz w:val="28"/>
                <w:szCs w:val="28"/>
              </w:rPr>
            </w:pPr>
          </w:p>
        </w:tc>
      </w:tr>
      <w:tr w14:paraId="117AF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327" w:type="pct"/>
            <w:vMerge w:val="continue"/>
            <w:vAlign w:val="center"/>
          </w:tcPr>
          <w:p w14:paraId="6A53B13F">
            <w:pPr>
              <w:widowControl/>
              <w:spacing w:line="480" w:lineRule="exact"/>
              <w:rPr>
                <w:rFonts w:hint="default" w:ascii="Times New Roman" w:hAnsi="Times New Roman" w:cs="Times New Roman"/>
                <w:color w:val="auto"/>
                <w:sz w:val="28"/>
                <w:szCs w:val="28"/>
              </w:rPr>
            </w:pPr>
          </w:p>
        </w:tc>
        <w:tc>
          <w:tcPr>
            <w:tcW w:w="466" w:type="pct"/>
            <w:vMerge w:val="continue"/>
            <w:vAlign w:val="center"/>
          </w:tcPr>
          <w:p w14:paraId="3425C1B7">
            <w:pPr>
              <w:widowControl/>
              <w:spacing w:line="480" w:lineRule="exact"/>
              <w:rPr>
                <w:rFonts w:hint="default" w:ascii="Times New Roman" w:hAnsi="Times New Roman" w:cs="Times New Roman"/>
                <w:color w:val="auto"/>
                <w:sz w:val="28"/>
                <w:szCs w:val="28"/>
              </w:rPr>
            </w:pPr>
          </w:p>
        </w:tc>
        <w:tc>
          <w:tcPr>
            <w:tcW w:w="394" w:type="pct"/>
            <w:vMerge w:val="continue"/>
            <w:vAlign w:val="center"/>
          </w:tcPr>
          <w:p w14:paraId="03D9C2F8">
            <w:pPr>
              <w:widowControl/>
              <w:spacing w:line="480" w:lineRule="exact"/>
              <w:rPr>
                <w:rFonts w:hint="default" w:ascii="Times New Roman" w:hAnsi="Times New Roman" w:cs="Times New Roman"/>
                <w:color w:val="auto"/>
                <w:sz w:val="28"/>
                <w:szCs w:val="28"/>
              </w:rPr>
            </w:pPr>
          </w:p>
        </w:tc>
        <w:tc>
          <w:tcPr>
            <w:tcW w:w="365" w:type="pct"/>
            <w:vMerge w:val="continue"/>
            <w:shd w:val="clear" w:color="auto" w:fill="auto"/>
            <w:vAlign w:val="center"/>
          </w:tcPr>
          <w:p w14:paraId="1A7395A1">
            <w:pPr>
              <w:widowControl/>
              <w:spacing w:line="480" w:lineRule="exact"/>
              <w:rPr>
                <w:rFonts w:hint="default" w:ascii="Times New Roman" w:hAnsi="Times New Roman" w:cs="Times New Roman"/>
                <w:color w:val="auto"/>
                <w:sz w:val="28"/>
                <w:szCs w:val="28"/>
              </w:rPr>
            </w:pPr>
          </w:p>
        </w:tc>
        <w:tc>
          <w:tcPr>
            <w:tcW w:w="1097" w:type="pct"/>
            <w:vMerge w:val="continue"/>
            <w:shd w:val="clear" w:color="auto" w:fill="auto"/>
            <w:vAlign w:val="center"/>
          </w:tcPr>
          <w:p w14:paraId="2D636C95">
            <w:pPr>
              <w:widowControl/>
              <w:spacing w:line="480" w:lineRule="exact"/>
              <w:rPr>
                <w:rFonts w:hint="default" w:ascii="Times New Roman" w:hAnsi="Times New Roman" w:cs="Times New Roman"/>
                <w:color w:val="auto"/>
                <w:sz w:val="28"/>
                <w:szCs w:val="28"/>
              </w:rPr>
            </w:pPr>
          </w:p>
        </w:tc>
        <w:tc>
          <w:tcPr>
            <w:tcW w:w="243" w:type="pct"/>
            <w:vMerge w:val="continue"/>
            <w:shd w:val="clear" w:color="auto" w:fill="auto"/>
            <w:vAlign w:val="center"/>
          </w:tcPr>
          <w:p w14:paraId="4CB0F41F">
            <w:pPr>
              <w:widowControl/>
              <w:spacing w:line="480" w:lineRule="exact"/>
              <w:rPr>
                <w:rFonts w:hint="default" w:ascii="Times New Roman" w:hAnsi="Times New Roman" w:cs="Times New Roman"/>
                <w:color w:val="auto"/>
                <w:sz w:val="28"/>
                <w:szCs w:val="28"/>
              </w:rPr>
            </w:pPr>
          </w:p>
        </w:tc>
        <w:tc>
          <w:tcPr>
            <w:tcW w:w="1788" w:type="pct"/>
            <w:vAlign w:val="center"/>
          </w:tcPr>
          <w:p w14:paraId="0CD5CFE0">
            <w:pPr>
              <w:widowControl/>
              <w:spacing w:line="420" w:lineRule="exac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实现自动记录混凝土、钢筋等大宗物料进出场的数量和时间，得1分。</w:t>
            </w:r>
          </w:p>
        </w:tc>
        <w:tc>
          <w:tcPr>
            <w:tcW w:w="318" w:type="pct"/>
            <w:vAlign w:val="center"/>
          </w:tcPr>
          <w:p w14:paraId="1C829492">
            <w:pPr>
              <w:widowControl/>
              <w:spacing w:line="480" w:lineRule="exact"/>
              <w:jc w:val="center"/>
              <w:rPr>
                <w:rFonts w:hint="default" w:ascii="Times New Roman" w:hAnsi="Times New Roman" w:eastAsia="方正仿宋_GBK" w:cs="Times New Roman"/>
                <w:color w:val="auto"/>
                <w:kern w:val="0"/>
                <w:sz w:val="28"/>
                <w:szCs w:val="28"/>
              </w:rPr>
            </w:pPr>
          </w:p>
        </w:tc>
      </w:tr>
      <w:tr w14:paraId="0C1EB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jc w:val="center"/>
        </w:trPr>
        <w:tc>
          <w:tcPr>
            <w:tcW w:w="327" w:type="pct"/>
            <w:vMerge w:val="continue"/>
            <w:vAlign w:val="center"/>
          </w:tcPr>
          <w:p w14:paraId="1401301B">
            <w:pPr>
              <w:widowControl/>
              <w:spacing w:line="480" w:lineRule="exact"/>
              <w:jc w:val="center"/>
              <w:rPr>
                <w:rFonts w:hint="default" w:ascii="Times New Roman" w:hAnsi="Times New Roman" w:eastAsia="方正仿宋_GBK" w:cs="Times New Roman"/>
                <w:color w:val="auto"/>
                <w:kern w:val="0"/>
                <w:sz w:val="28"/>
                <w:szCs w:val="28"/>
              </w:rPr>
            </w:pPr>
          </w:p>
        </w:tc>
        <w:tc>
          <w:tcPr>
            <w:tcW w:w="466" w:type="pct"/>
            <w:vMerge w:val="continue"/>
            <w:vAlign w:val="center"/>
          </w:tcPr>
          <w:p w14:paraId="04B65E8E">
            <w:pPr>
              <w:widowControl/>
              <w:spacing w:line="480" w:lineRule="exact"/>
              <w:jc w:val="center"/>
              <w:rPr>
                <w:rFonts w:hint="default" w:ascii="Times New Roman" w:hAnsi="Times New Roman" w:eastAsia="方正仿宋_GBK" w:cs="Times New Roman"/>
                <w:color w:val="auto"/>
                <w:kern w:val="0"/>
                <w:sz w:val="28"/>
                <w:szCs w:val="28"/>
              </w:rPr>
            </w:pPr>
          </w:p>
        </w:tc>
        <w:tc>
          <w:tcPr>
            <w:tcW w:w="394" w:type="pct"/>
            <w:vMerge w:val="continue"/>
            <w:vAlign w:val="center"/>
          </w:tcPr>
          <w:p w14:paraId="12EAB625">
            <w:pPr>
              <w:widowControl/>
              <w:spacing w:line="480" w:lineRule="exact"/>
              <w:jc w:val="center"/>
              <w:rPr>
                <w:rFonts w:hint="default" w:ascii="Times New Roman" w:hAnsi="Times New Roman" w:eastAsia="方正仿宋_GBK" w:cs="Times New Roman"/>
                <w:color w:val="auto"/>
                <w:kern w:val="0"/>
                <w:sz w:val="28"/>
                <w:szCs w:val="28"/>
              </w:rPr>
            </w:pPr>
          </w:p>
        </w:tc>
        <w:tc>
          <w:tcPr>
            <w:tcW w:w="365" w:type="pct"/>
            <w:vMerge w:val="restart"/>
            <w:shd w:val="clear" w:color="auto" w:fill="auto"/>
            <w:vAlign w:val="center"/>
          </w:tcPr>
          <w:p w14:paraId="53F7E1A1">
            <w:pPr>
              <w:widowControl/>
              <w:spacing w:line="48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工艺工法管理</w:t>
            </w:r>
          </w:p>
          <w:p w14:paraId="13CFDCBE">
            <w:pPr>
              <w:widowControl/>
              <w:spacing w:line="48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（3分）</w:t>
            </w:r>
          </w:p>
        </w:tc>
        <w:tc>
          <w:tcPr>
            <w:tcW w:w="1097" w:type="pct"/>
            <w:vMerge w:val="restart"/>
            <w:shd w:val="clear" w:color="auto" w:fill="auto"/>
            <w:vAlign w:val="center"/>
          </w:tcPr>
          <w:p w14:paraId="34F682DA">
            <w:pPr>
              <w:widowControl/>
              <w:spacing w:line="420" w:lineRule="exact"/>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eastAsia="zh-CN"/>
              </w:rPr>
              <w:t>采</w:t>
            </w:r>
            <w:r>
              <w:rPr>
                <w:rFonts w:hint="default" w:ascii="Times New Roman" w:hAnsi="Times New Roman" w:eastAsia="方正仿宋_GBK" w:cs="Times New Roman"/>
                <w:color w:val="auto"/>
                <w:kern w:val="0"/>
                <w:sz w:val="28"/>
                <w:szCs w:val="28"/>
              </w:rPr>
              <w:t>用BIM、二维码、AR等</w:t>
            </w:r>
            <w:r>
              <w:rPr>
                <w:rFonts w:hint="eastAsia" w:ascii="Times New Roman" w:hAnsi="Times New Roman" w:eastAsia="方正仿宋_GBK" w:cs="Times New Roman"/>
                <w:color w:val="auto"/>
                <w:kern w:val="0"/>
                <w:sz w:val="28"/>
                <w:szCs w:val="28"/>
                <w:lang w:eastAsia="zh-CN"/>
              </w:rPr>
              <w:t>技术</w:t>
            </w:r>
            <w:r>
              <w:rPr>
                <w:rFonts w:hint="default" w:ascii="Times New Roman" w:hAnsi="Times New Roman" w:eastAsia="方正仿宋_GBK" w:cs="Times New Roman"/>
                <w:color w:val="auto"/>
                <w:kern w:val="0"/>
                <w:sz w:val="28"/>
                <w:szCs w:val="28"/>
              </w:rPr>
              <w:t>对施工重难点区域、重点专项方案和重要工序进行</w:t>
            </w:r>
            <w:r>
              <w:rPr>
                <w:rFonts w:hint="eastAsia" w:ascii="Times New Roman" w:hAnsi="Times New Roman" w:eastAsia="方正仿宋_GBK" w:cs="Times New Roman"/>
                <w:color w:val="auto"/>
                <w:kern w:val="0"/>
                <w:sz w:val="28"/>
                <w:szCs w:val="28"/>
                <w:lang w:eastAsia="zh-CN"/>
              </w:rPr>
              <w:t>管理</w:t>
            </w:r>
            <w:r>
              <w:rPr>
                <w:rFonts w:hint="default" w:ascii="Times New Roman" w:hAnsi="Times New Roman" w:eastAsia="方正仿宋_GBK" w:cs="Times New Roman"/>
                <w:color w:val="auto"/>
                <w:kern w:val="0"/>
                <w:sz w:val="28"/>
                <w:szCs w:val="28"/>
              </w:rPr>
              <w:t>。</w:t>
            </w:r>
          </w:p>
        </w:tc>
        <w:tc>
          <w:tcPr>
            <w:tcW w:w="243" w:type="pct"/>
            <w:vMerge w:val="restart"/>
            <w:shd w:val="clear" w:color="auto" w:fill="auto"/>
            <w:vAlign w:val="center"/>
          </w:tcPr>
          <w:p w14:paraId="481D78D7">
            <w:pPr>
              <w:widowControl/>
              <w:spacing w:line="48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3</w:t>
            </w:r>
          </w:p>
        </w:tc>
        <w:tc>
          <w:tcPr>
            <w:tcW w:w="1788" w:type="pct"/>
            <w:shd w:val="clear" w:color="auto" w:fill="auto"/>
            <w:vAlign w:val="center"/>
          </w:tcPr>
          <w:p w14:paraId="1DFCF109">
            <w:pPr>
              <w:widowControl/>
              <w:spacing w:line="420" w:lineRule="exac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实现在线浏览三维模型，可查看BIM模型相关几何信息、构件信息、设备信息、施工过程信息等，得1分。</w:t>
            </w:r>
          </w:p>
        </w:tc>
        <w:tc>
          <w:tcPr>
            <w:tcW w:w="318" w:type="pct"/>
            <w:vAlign w:val="center"/>
          </w:tcPr>
          <w:p w14:paraId="2CE983FD">
            <w:pPr>
              <w:widowControl/>
              <w:spacing w:line="480" w:lineRule="exact"/>
              <w:jc w:val="center"/>
              <w:rPr>
                <w:rFonts w:hint="default" w:ascii="Times New Roman" w:hAnsi="Times New Roman" w:eastAsia="方正仿宋_GBK" w:cs="Times New Roman"/>
                <w:color w:val="auto"/>
                <w:kern w:val="0"/>
                <w:sz w:val="28"/>
                <w:szCs w:val="28"/>
              </w:rPr>
            </w:pPr>
          </w:p>
        </w:tc>
      </w:tr>
      <w:tr w14:paraId="3D9E0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327" w:type="pct"/>
            <w:vMerge w:val="continue"/>
            <w:vAlign w:val="center"/>
          </w:tcPr>
          <w:p w14:paraId="148DDBE9">
            <w:pPr>
              <w:widowControl/>
              <w:spacing w:line="480" w:lineRule="exact"/>
              <w:jc w:val="center"/>
              <w:rPr>
                <w:rFonts w:hint="default" w:ascii="Times New Roman" w:hAnsi="Times New Roman" w:eastAsia="方正仿宋_GBK" w:cs="Times New Roman"/>
                <w:color w:val="auto"/>
                <w:kern w:val="0"/>
                <w:sz w:val="28"/>
                <w:szCs w:val="28"/>
              </w:rPr>
            </w:pPr>
          </w:p>
        </w:tc>
        <w:tc>
          <w:tcPr>
            <w:tcW w:w="466" w:type="pct"/>
            <w:vMerge w:val="continue"/>
            <w:vAlign w:val="center"/>
          </w:tcPr>
          <w:p w14:paraId="04E7FD70">
            <w:pPr>
              <w:widowControl/>
              <w:spacing w:line="480" w:lineRule="exact"/>
              <w:jc w:val="center"/>
              <w:rPr>
                <w:rFonts w:hint="default" w:ascii="Times New Roman" w:hAnsi="Times New Roman" w:eastAsia="方正仿宋_GBK" w:cs="Times New Roman"/>
                <w:color w:val="auto"/>
                <w:kern w:val="0"/>
                <w:sz w:val="28"/>
                <w:szCs w:val="28"/>
              </w:rPr>
            </w:pPr>
          </w:p>
        </w:tc>
        <w:tc>
          <w:tcPr>
            <w:tcW w:w="394" w:type="pct"/>
            <w:vMerge w:val="continue"/>
            <w:vAlign w:val="center"/>
          </w:tcPr>
          <w:p w14:paraId="6AA400F1">
            <w:pPr>
              <w:widowControl/>
              <w:spacing w:line="480" w:lineRule="exact"/>
              <w:jc w:val="center"/>
              <w:rPr>
                <w:rFonts w:hint="default" w:ascii="Times New Roman" w:hAnsi="Times New Roman" w:eastAsia="方正仿宋_GBK" w:cs="Times New Roman"/>
                <w:color w:val="auto"/>
                <w:kern w:val="0"/>
                <w:sz w:val="28"/>
                <w:szCs w:val="28"/>
              </w:rPr>
            </w:pPr>
          </w:p>
        </w:tc>
        <w:tc>
          <w:tcPr>
            <w:tcW w:w="365" w:type="pct"/>
            <w:vMerge w:val="continue"/>
            <w:shd w:val="clear" w:color="auto" w:fill="auto"/>
            <w:vAlign w:val="center"/>
          </w:tcPr>
          <w:p w14:paraId="7CFEC014">
            <w:pPr>
              <w:widowControl/>
              <w:spacing w:line="480" w:lineRule="exact"/>
              <w:jc w:val="center"/>
              <w:rPr>
                <w:rFonts w:hint="default" w:ascii="Times New Roman" w:hAnsi="Times New Roman" w:eastAsia="方正仿宋_GBK" w:cs="Times New Roman"/>
                <w:color w:val="auto"/>
                <w:kern w:val="0"/>
                <w:sz w:val="28"/>
                <w:szCs w:val="28"/>
              </w:rPr>
            </w:pPr>
          </w:p>
        </w:tc>
        <w:tc>
          <w:tcPr>
            <w:tcW w:w="1097" w:type="pct"/>
            <w:vMerge w:val="continue"/>
            <w:shd w:val="clear" w:color="auto" w:fill="auto"/>
            <w:vAlign w:val="center"/>
          </w:tcPr>
          <w:p w14:paraId="29DA865F">
            <w:pPr>
              <w:widowControl/>
              <w:spacing w:line="480" w:lineRule="exact"/>
              <w:rPr>
                <w:rFonts w:hint="default" w:ascii="Times New Roman" w:hAnsi="Times New Roman" w:eastAsia="方正仿宋_GBK" w:cs="Times New Roman"/>
                <w:color w:val="auto"/>
                <w:kern w:val="0"/>
                <w:sz w:val="28"/>
                <w:szCs w:val="28"/>
              </w:rPr>
            </w:pPr>
          </w:p>
        </w:tc>
        <w:tc>
          <w:tcPr>
            <w:tcW w:w="243" w:type="pct"/>
            <w:vMerge w:val="continue"/>
            <w:shd w:val="clear" w:color="auto" w:fill="auto"/>
            <w:vAlign w:val="center"/>
          </w:tcPr>
          <w:p w14:paraId="142FAC6A">
            <w:pPr>
              <w:widowControl/>
              <w:spacing w:line="480" w:lineRule="exact"/>
              <w:jc w:val="center"/>
              <w:rPr>
                <w:rFonts w:hint="default" w:ascii="Times New Roman" w:hAnsi="Times New Roman" w:eastAsia="方正仿宋_GBK" w:cs="Times New Roman"/>
                <w:color w:val="auto"/>
                <w:kern w:val="0"/>
                <w:sz w:val="28"/>
                <w:szCs w:val="28"/>
              </w:rPr>
            </w:pPr>
          </w:p>
        </w:tc>
        <w:tc>
          <w:tcPr>
            <w:tcW w:w="1788" w:type="pct"/>
            <w:shd w:val="clear" w:color="auto" w:fill="auto"/>
            <w:vAlign w:val="center"/>
          </w:tcPr>
          <w:p w14:paraId="5694E84A">
            <w:pPr>
              <w:widowControl/>
              <w:spacing w:line="420" w:lineRule="exact"/>
              <w:rPr>
                <w:rFonts w:hint="eastAsia" w:ascii="Times New Roman" w:hAnsi="Times New Roman" w:eastAsia="方正仿宋_GBK" w:cs="Times New Roman"/>
                <w:color w:val="auto"/>
                <w:kern w:val="0"/>
                <w:sz w:val="28"/>
                <w:szCs w:val="28"/>
                <w:lang w:eastAsia="zh-CN"/>
              </w:rPr>
            </w:pPr>
            <w:r>
              <w:rPr>
                <w:rFonts w:hint="default" w:ascii="Times New Roman" w:hAnsi="Times New Roman" w:eastAsia="方正仿宋_GBK" w:cs="Times New Roman"/>
                <w:color w:val="auto"/>
                <w:kern w:val="0"/>
                <w:sz w:val="28"/>
                <w:szCs w:val="28"/>
              </w:rPr>
              <w:t>采用三维技术制作可视化交底文件，利用平台进行BIM模型、三维可视化文件学习并制作现场二维码实时查看，得1分</w:t>
            </w:r>
            <w:r>
              <w:rPr>
                <w:rFonts w:hint="default" w:ascii="Times New Roman" w:hAnsi="Times New Roman" w:eastAsia="方正仿宋_GBK" w:cs="Times New Roman"/>
                <w:color w:val="auto"/>
                <w:kern w:val="0"/>
                <w:sz w:val="28"/>
                <w:szCs w:val="28"/>
                <w:lang w:eastAsia="zh-CN"/>
              </w:rPr>
              <w:t>。</w:t>
            </w:r>
          </w:p>
        </w:tc>
        <w:tc>
          <w:tcPr>
            <w:tcW w:w="318" w:type="pct"/>
            <w:vAlign w:val="center"/>
          </w:tcPr>
          <w:p w14:paraId="081AA36E">
            <w:pPr>
              <w:widowControl/>
              <w:spacing w:line="480" w:lineRule="exact"/>
              <w:jc w:val="center"/>
              <w:textAlignment w:val="center"/>
              <w:rPr>
                <w:rFonts w:hint="default" w:ascii="Times New Roman" w:hAnsi="Times New Roman" w:eastAsia="方正仿宋_GBK" w:cs="Times New Roman"/>
                <w:color w:val="auto"/>
                <w:kern w:val="0"/>
                <w:sz w:val="28"/>
                <w:szCs w:val="28"/>
              </w:rPr>
            </w:pPr>
          </w:p>
        </w:tc>
      </w:tr>
      <w:tr w14:paraId="4CC25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327" w:type="pct"/>
            <w:vMerge w:val="continue"/>
            <w:vAlign w:val="center"/>
          </w:tcPr>
          <w:p w14:paraId="16C3649E">
            <w:pPr>
              <w:widowControl/>
              <w:spacing w:line="480" w:lineRule="exact"/>
              <w:jc w:val="center"/>
              <w:rPr>
                <w:rFonts w:hint="default" w:ascii="Times New Roman" w:hAnsi="Times New Roman" w:eastAsia="方正仿宋_GBK" w:cs="Times New Roman"/>
                <w:color w:val="auto"/>
                <w:kern w:val="0"/>
                <w:sz w:val="28"/>
                <w:szCs w:val="28"/>
              </w:rPr>
            </w:pPr>
          </w:p>
        </w:tc>
        <w:tc>
          <w:tcPr>
            <w:tcW w:w="466" w:type="pct"/>
            <w:vMerge w:val="continue"/>
            <w:vAlign w:val="center"/>
          </w:tcPr>
          <w:p w14:paraId="0F6D8410">
            <w:pPr>
              <w:widowControl/>
              <w:spacing w:line="480" w:lineRule="exact"/>
              <w:jc w:val="center"/>
              <w:rPr>
                <w:rFonts w:hint="default" w:ascii="Times New Roman" w:hAnsi="Times New Roman" w:eastAsia="方正仿宋_GBK" w:cs="Times New Roman"/>
                <w:color w:val="auto"/>
                <w:kern w:val="0"/>
                <w:sz w:val="28"/>
                <w:szCs w:val="28"/>
              </w:rPr>
            </w:pPr>
          </w:p>
        </w:tc>
        <w:tc>
          <w:tcPr>
            <w:tcW w:w="394" w:type="pct"/>
            <w:vMerge w:val="continue"/>
            <w:vAlign w:val="center"/>
          </w:tcPr>
          <w:p w14:paraId="379E8BD6">
            <w:pPr>
              <w:widowControl/>
              <w:spacing w:line="480" w:lineRule="exact"/>
              <w:jc w:val="center"/>
              <w:rPr>
                <w:rFonts w:hint="default" w:ascii="Times New Roman" w:hAnsi="Times New Roman" w:eastAsia="方正仿宋_GBK" w:cs="Times New Roman"/>
                <w:color w:val="auto"/>
                <w:kern w:val="0"/>
                <w:sz w:val="28"/>
                <w:szCs w:val="28"/>
              </w:rPr>
            </w:pPr>
          </w:p>
        </w:tc>
        <w:tc>
          <w:tcPr>
            <w:tcW w:w="365" w:type="pct"/>
            <w:vMerge w:val="continue"/>
            <w:shd w:val="clear" w:color="auto" w:fill="auto"/>
            <w:vAlign w:val="center"/>
          </w:tcPr>
          <w:p w14:paraId="45005C59">
            <w:pPr>
              <w:widowControl/>
              <w:spacing w:line="480" w:lineRule="exact"/>
              <w:jc w:val="center"/>
              <w:rPr>
                <w:rFonts w:hint="default" w:ascii="Times New Roman" w:hAnsi="Times New Roman" w:eastAsia="方正仿宋_GBK" w:cs="Times New Roman"/>
                <w:color w:val="auto"/>
                <w:kern w:val="0"/>
                <w:sz w:val="28"/>
                <w:szCs w:val="28"/>
              </w:rPr>
            </w:pPr>
          </w:p>
        </w:tc>
        <w:tc>
          <w:tcPr>
            <w:tcW w:w="1097" w:type="pct"/>
            <w:vMerge w:val="continue"/>
            <w:shd w:val="clear" w:color="auto" w:fill="auto"/>
            <w:vAlign w:val="center"/>
          </w:tcPr>
          <w:p w14:paraId="63D5BF51">
            <w:pPr>
              <w:widowControl/>
              <w:spacing w:line="480" w:lineRule="exact"/>
              <w:rPr>
                <w:rFonts w:hint="default" w:ascii="Times New Roman" w:hAnsi="Times New Roman" w:eastAsia="方正仿宋_GBK" w:cs="Times New Roman"/>
                <w:color w:val="auto"/>
                <w:kern w:val="0"/>
                <w:sz w:val="28"/>
                <w:szCs w:val="28"/>
              </w:rPr>
            </w:pPr>
          </w:p>
        </w:tc>
        <w:tc>
          <w:tcPr>
            <w:tcW w:w="243" w:type="pct"/>
            <w:vMerge w:val="continue"/>
            <w:shd w:val="clear" w:color="auto" w:fill="auto"/>
            <w:vAlign w:val="center"/>
          </w:tcPr>
          <w:p w14:paraId="213DBD47">
            <w:pPr>
              <w:widowControl/>
              <w:spacing w:line="480" w:lineRule="exact"/>
              <w:jc w:val="center"/>
              <w:rPr>
                <w:rFonts w:hint="default" w:ascii="Times New Roman" w:hAnsi="Times New Roman" w:eastAsia="方正仿宋_GBK" w:cs="Times New Roman"/>
                <w:color w:val="auto"/>
                <w:kern w:val="0"/>
                <w:sz w:val="28"/>
                <w:szCs w:val="28"/>
              </w:rPr>
            </w:pPr>
          </w:p>
        </w:tc>
        <w:tc>
          <w:tcPr>
            <w:tcW w:w="1788" w:type="pct"/>
            <w:shd w:val="clear" w:color="auto" w:fill="auto"/>
            <w:vAlign w:val="center"/>
          </w:tcPr>
          <w:p w14:paraId="4AFB5049">
            <w:pPr>
              <w:widowControl/>
              <w:spacing w:line="420" w:lineRule="exact"/>
              <w:rPr>
                <w:rFonts w:hint="eastAsia" w:ascii="Times New Roman" w:hAnsi="Times New Roman" w:eastAsia="方正仿宋_GBK" w:cs="Times New Roman"/>
                <w:color w:val="auto"/>
                <w:kern w:val="0"/>
                <w:sz w:val="28"/>
                <w:szCs w:val="28"/>
                <w:lang w:eastAsia="zh-CN"/>
              </w:rPr>
            </w:pPr>
            <w:r>
              <w:rPr>
                <w:rFonts w:hint="default" w:ascii="Times New Roman" w:hAnsi="Times New Roman" w:eastAsia="方正仿宋_GBK" w:cs="Times New Roman"/>
                <w:color w:val="auto"/>
                <w:kern w:val="0"/>
                <w:sz w:val="28"/>
                <w:szCs w:val="28"/>
              </w:rPr>
              <w:t>将BIM模型与进度计划关联，动态模拟和实际进度对比，辅助管理人员及时了解各项目进度情况，得1分</w:t>
            </w:r>
            <w:r>
              <w:rPr>
                <w:rFonts w:hint="default" w:ascii="Times New Roman" w:hAnsi="Times New Roman" w:eastAsia="方正仿宋_GBK" w:cs="Times New Roman"/>
                <w:color w:val="auto"/>
                <w:kern w:val="0"/>
                <w:sz w:val="28"/>
                <w:szCs w:val="28"/>
                <w:lang w:eastAsia="zh-CN"/>
              </w:rPr>
              <w:t>。</w:t>
            </w:r>
          </w:p>
        </w:tc>
        <w:tc>
          <w:tcPr>
            <w:tcW w:w="318" w:type="pct"/>
            <w:vAlign w:val="center"/>
          </w:tcPr>
          <w:p w14:paraId="54C95630">
            <w:pPr>
              <w:widowControl/>
              <w:spacing w:line="480" w:lineRule="exact"/>
              <w:jc w:val="center"/>
              <w:textAlignment w:val="center"/>
              <w:rPr>
                <w:rFonts w:hint="default" w:ascii="Times New Roman" w:hAnsi="Times New Roman" w:eastAsia="方正仿宋_GBK" w:cs="Times New Roman"/>
                <w:color w:val="auto"/>
                <w:kern w:val="0"/>
                <w:sz w:val="28"/>
                <w:szCs w:val="28"/>
              </w:rPr>
            </w:pPr>
          </w:p>
        </w:tc>
      </w:tr>
      <w:tr w14:paraId="4F65A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27" w:type="pct"/>
            <w:vMerge w:val="continue"/>
            <w:vAlign w:val="center"/>
          </w:tcPr>
          <w:p w14:paraId="7A8D74D2">
            <w:pPr>
              <w:widowControl/>
              <w:spacing w:line="480" w:lineRule="exact"/>
              <w:jc w:val="center"/>
              <w:rPr>
                <w:rFonts w:hint="default" w:ascii="Times New Roman" w:hAnsi="Times New Roman" w:eastAsia="方正仿宋_GBK" w:cs="Times New Roman"/>
                <w:color w:val="auto"/>
                <w:kern w:val="0"/>
                <w:sz w:val="28"/>
                <w:szCs w:val="28"/>
              </w:rPr>
            </w:pPr>
          </w:p>
        </w:tc>
        <w:tc>
          <w:tcPr>
            <w:tcW w:w="466" w:type="pct"/>
            <w:vMerge w:val="continue"/>
            <w:vAlign w:val="center"/>
          </w:tcPr>
          <w:p w14:paraId="6B7D413A">
            <w:pPr>
              <w:widowControl/>
              <w:spacing w:line="480" w:lineRule="exact"/>
              <w:jc w:val="center"/>
              <w:rPr>
                <w:rFonts w:hint="default" w:ascii="Times New Roman" w:hAnsi="Times New Roman" w:eastAsia="方正仿宋_GBK" w:cs="Times New Roman"/>
                <w:color w:val="auto"/>
                <w:kern w:val="0"/>
                <w:sz w:val="28"/>
                <w:szCs w:val="28"/>
              </w:rPr>
            </w:pPr>
          </w:p>
        </w:tc>
        <w:tc>
          <w:tcPr>
            <w:tcW w:w="394" w:type="pct"/>
            <w:vMerge w:val="continue"/>
            <w:vAlign w:val="center"/>
          </w:tcPr>
          <w:p w14:paraId="25A93DC9">
            <w:pPr>
              <w:widowControl/>
              <w:spacing w:line="480" w:lineRule="exact"/>
              <w:jc w:val="center"/>
              <w:rPr>
                <w:rFonts w:hint="default" w:ascii="Times New Roman" w:hAnsi="Times New Roman" w:eastAsia="方正仿宋_GBK" w:cs="Times New Roman"/>
                <w:color w:val="auto"/>
                <w:kern w:val="0"/>
                <w:sz w:val="28"/>
                <w:szCs w:val="28"/>
              </w:rPr>
            </w:pPr>
          </w:p>
        </w:tc>
        <w:tc>
          <w:tcPr>
            <w:tcW w:w="365" w:type="pct"/>
            <w:vMerge w:val="restart"/>
            <w:shd w:val="clear" w:color="auto" w:fill="auto"/>
            <w:vAlign w:val="center"/>
          </w:tcPr>
          <w:p w14:paraId="7CF93662">
            <w:pPr>
              <w:widowControl/>
              <w:spacing w:line="48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环境管理</w:t>
            </w:r>
          </w:p>
          <w:p w14:paraId="1F0A15FB">
            <w:pPr>
              <w:widowControl/>
              <w:spacing w:line="48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（4分）</w:t>
            </w:r>
          </w:p>
        </w:tc>
        <w:tc>
          <w:tcPr>
            <w:tcW w:w="1097" w:type="pct"/>
            <w:vMerge w:val="restart"/>
            <w:shd w:val="clear" w:color="auto" w:fill="auto"/>
            <w:vAlign w:val="center"/>
          </w:tcPr>
          <w:p w14:paraId="08935D34">
            <w:pPr>
              <w:widowControl/>
              <w:spacing w:line="420" w:lineRule="exact"/>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eastAsia="zh-CN"/>
              </w:rPr>
              <w:t>采</w:t>
            </w:r>
            <w:r>
              <w:rPr>
                <w:rFonts w:hint="default" w:ascii="Times New Roman" w:hAnsi="Times New Roman" w:eastAsia="方正仿宋_GBK" w:cs="Times New Roman"/>
                <w:color w:val="auto"/>
                <w:kern w:val="0"/>
                <w:sz w:val="28"/>
                <w:szCs w:val="28"/>
              </w:rPr>
              <w:t>用扬尘噪音监测系统、喷淋联动系统、车辆未冲洗抓拍系统、无人机裸土覆盖监测</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智能电表、智能水表等</w:t>
            </w:r>
            <w:r>
              <w:rPr>
                <w:rFonts w:hint="eastAsia" w:ascii="Times New Roman" w:hAnsi="Times New Roman" w:eastAsia="方正仿宋_GBK" w:cs="Times New Roman"/>
                <w:color w:val="auto"/>
                <w:kern w:val="0"/>
                <w:sz w:val="28"/>
                <w:szCs w:val="28"/>
                <w:lang w:eastAsia="zh-CN"/>
              </w:rPr>
              <w:t>技术对</w:t>
            </w:r>
            <w:r>
              <w:rPr>
                <w:rFonts w:hint="default" w:ascii="Times New Roman" w:hAnsi="Times New Roman" w:eastAsia="方正仿宋_GBK" w:cs="Times New Roman"/>
                <w:color w:val="auto"/>
                <w:kern w:val="0"/>
                <w:sz w:val="28"/>
                <w:szCs w:val="28"/>
              </w:rPr>
              <w:t>施工现场</w:t>
            </w:r>
            <w:r>
              <w:rPr>
                <w:rFonts w:hint="eastAsia" w:ascii="Times New Roman" w:hAnsi="Times New Roman" w:eastAsia="方正仿宋_GBK" w:cs="Times New Roman"/>
                <w:color w:val="auto"/>
                <w:kern w:val="0"/>
                <w:sz w:val="28"/>
                <w:szCs w:val="28"/>
                <w:lang w:eastAsia="zh-CN"/>
              </w:rPr>
              <w:t>环境</w:t>
            </w:r>
            <w:r>
              <w:rPr>
                <w:rFonts w:hint="default" w:ascii="Times New Roman" w:hAnsi="Times New Roman" w:eastAsia="方正仿宋_GBK" w:cs="Times New Roman"/>
                <w:color w:val="auto"/>
                <w:kern w:val="0"/>
                <w:sz w:val="28"/>
                <w:szCs w:val="28"/>
              </w:rPr>
              <w:t>进行管理。</w:t>
            </w:r>
          </w:p>
        </w:tc>
        <w:tc>
          <w:tcPr>
            <w:tcW w:w="243" w:type="pct"/>
            <w:vMerge w:val="restart"/>
            <w:shd w:val="clear" w:color="auto" w:fill="auto"/>
            <w:vAlign w:val="center"/>
          </w:tcPr>
          <w:p w14:paraId="3CF028E4">
            <w:pPr>
              <w:widowControl/>
              <w:spacing w:line="48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4</w:t>
            </w:r>
          </w:p>
        </w:tc>
        <w:tc>
          <w:tcPr>
            <w:tcW w:w="1788" w:type="pct"/>
            <w:shd w:val="clear" w:color="auto" w:fill="auto"/>
            <w:vAlign w:val="center"/>
          </w:tcPr>
          <w:p w14:paraId="47DB267C">
            <w:pPr>
              <w:widowControl/>
              <w:spacing w:line="420" w:lineRule="exact"/>
              <w:rPr>
                <w:rFonts w:hint="eastAsia" w:ascii="Times New Roman" w:hAnsi="Times New Roman" w:eastAsia="方正仿宋_GBK" w:cs="Times New Roman"/>
                <w:color w:val="auto"/>
                <w:kern w:val="0"/>
                <w:sz w:val="28"/>
                <w:szCs w:val="28"/>
                <w:lang w:eastAsia="zh-CN"/>
              </w:rPr>
            </w:pPr>
            <w:r>
              <w:rPr>
                <w:rFonts w:hint="default" w:ascii="Times New Roman" w:hAnsi="Times New Roman" w:eastAsia="方正仿宋_GBK" w:cs="Times New Roman"/>
                <w:color w:val="auto"/>
                <w:kern w:val="0"/>
                <w:sz w:val="28"/>
                <w:szCs w:val="28"/>
              </w:rPr>
              <w:t>实现对施工现场的烟雾、噪声、扬尘等参数进行监测，自动报警</w:t>
            </w:r>
            <w:r>
              <w:rPr>
                <w:rFonts w:hint="eastAsia" w:ascii="Times New Roman" w:hAnsi="Times New Roman" w:eastAsia="方正仿宋_GBK" w:cs="Times New Roman"/>
                <w:color w:val="auto"/>
                <w:kern w:val="0"/>
                <w:sz w:val="28"/>
                <w:szCs w:val="28"/>
                <w:lang w:eastAsia="zh-CN"/>
              </w:rPr>
              <w:t>，</w:t>
            </w:r>
            <w:r>
              <w:rPr>
                <w:rFonts w:hint="eastAsia" w:ascii="Times New Roman" w:hAnsi="Times New Roman" w:eastAsia="方正仿宋_GBK" w:cs="Times New Roman"/>
                <w:color w:val="auto"/>
                <w:kern w:val="0"/>
                <w:sz w:val="28"/>
                <w:szCs w:val="28"/>
                <w:lang w:val="en-US" w:eastAsia="zh-CN"/>
              </w:rPr>
              <w:t>得0.5分。</w:t>
            </w:r>
          </w:p>
        </w:tc>
        <w:tc>
          <w:tcPr>
            <w:tcW w:w="318" w:type="pct"/>
            <w:vAlign w:val="center"/>
          </w:tcPr>
          <w:p w14:paraId="18DB3D95">
            <w:pPr>
              <w:widowControl/>
              <w:spacing w:line="480" w:lineRule="exact"/>
              <w:jc w:val="center"/>
              <w:rPr>
                <w:rFonts w:hint="default" w:ascii="Times New Roman" w:hAnsi="Times New Roman" w:eastAsia="方正仿宋_GBK" w:cs="Times New Roman"/>
                <w:color w:val="auto"/>
                <w:kern w:val="0"/>
                <w:sz w:val="28"/>
                <w:szCs w:val="28"/>
              </w:rPr>
            </w:pPr>
          </w:p>
        </w:tc>
      </w:tr>
      <w:tr w14:paraId="244C3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327" w:type="pct"/>
            <w:vMerge w:val="continue"/>
            <w:vAlign w:val="center"/>
          </w:tcPr>
          <w:p w14:paraId="6FF26A5B">
            <w:pPr>
              <w:widowControl/>
              <w:spacing w:line="480" w:lineRule="exact"/>
              <w:jc w:val="center"/>
              <w:rPr>
                <w:rFonts w:hint="default" w:ascii="Times New Roman" w:hAnsi="Times New Roman" w:eastAsia="方正仿宋_GBK" w:cs="Times New Roman"/>
                <w:color w:val="auto"/>
                <w:kern w:val="0"/>
                <w:sz w:val="28"/>
                <w:szCs w:val="28"/>
              </w:rPr>
            </w:pPr>
          </w:p>
        </w:tc>
        <w:tc>
          <w:tcPr>
            <w:tcW w:w="466" w:type="pct"/>
            <w:vMerge w:val="continue"/>
            <w:vAlign w:val="center"/>
          </w:tcPr>
          <w:p w14:paraId="050E5ED1">
            <w:pPr>
              <w:widowControl/>
              <w:spacing w:line="480" w:lineRule="exact"/>
              <w:jc w:val="center"/>
              <w:rPr>
                <w:rFonts w:hint="default" w:ascii="Times New Roman" w:hAnsi="Times New Roman" w:eastAsia="方正仿宋_GBK" w:cs="Times New Roman"/>
                <w:color w:val="auto"/>
                <w:kern w:val="0"/>
                <w:sz w:val="28"/>
                <w:szCs w:val="28"/>
              </w:rPr>
            </w:pPr>
          </w:p>
        </w:tc>
        <w:tc>
          <w:tcPr>
            <w:tcW w:w="394" w:type="pct"/>
            <w:vMerge w:val="continue"/>
            <w:vAlign w:val="center"/>
          </w:tcPr>
          <w:p w14:paraId="658F16EA">
            <w:pPr>
              <w:widowControl/>
              <w:spacing w:line="480" w:lineRule="exact"/>
              <w:jc w:val="center"/>
              <w:rPr>
                <w:rFonts w:hint="default" w:ascii="Times New Roman" w:hAnsi="Times New Roman" w:eastAsia="方正仿宋_GBK" w:cs="Times New Roman"/>
                <w:color w:val="auto"/>
                <w:kern w:val="0"/>
                <w:sz w:val="28"/>
                <w:szCs w:val="28"/>
              </w:rPr>
            </w:pPr>
          </w:p>
        </w:tc>
        <w:tc>
          <w:tcPr>
            <w:tcW w:w="365" w:type="pct"/>
            <w:vMerge w:val="continue"/>
            <w:shd w:val="clear" w:color="auto" w:fill="auto"/>
            <w:vAlign w:val="center"/>
          </w:tcPr>
          <w:p w14:paraId="4FAE4469">
            <w:pPr>
              <w:widowControl/>
              <w:spacing w:line="480" w:lineRule="exact"/>
              <w:jc w:val="center"/>
              <w:rPr>
                <w:rFonts w:hint="default" w:ascii="Times New Roman" w:hAnsi="Times New Roman" w:eastAsia="方正仿宋_GBK" w:cs="Times New Roman"/>
                <w:color w:val="auto"/>
                <w:kern w:val="0"/>
                <w:sz w:val="28"/>
                <w:szCs w:val="28"/>
              </w:rPr>
            </w:pPr>
          </w:p>
        </w:tc>
        <w:tc>
          <w:tcPr>
            <w:tcW w:w="1097" w:type="pct"/>
            <w:vMerge w:val="continue"/>
            <w:shd w:val="clear" w:color="auto" w:fill="auto"/>
            <w:vAlign w:val="center"/>
          </w:tcPr>
          <w:p w14:paraId="0AFA750D">
            <w:pPr>
              <w:widowControl/>
              <w:spacing w:line="480" w:lineRule="exact"/>
              <w:rPr>
                <w:rFonts w:hint="default" w:ascii="Times New Roman" w:hAnsi="Times New Roman" w:eastAsia="方正仿宋_GBK" w:cs="Times New Roman"/>
                <w:color w:val="auto"/>
                <w:kern w:val="0"/>
                <w:sz w:val="28"/>
                <w:szCs w:val="28"/>
              </w:rPr>
            </w:pPr>
          </w:p>
        </w:tc>
        <w:tc>
          <w:tcPr>
            <w:tcW w:w="243" w:type="pct"/>
            <w:vMerge w:val="continue"/>
            <w:shd w:val="clear" w:color="auto" w:fill="auto"/>
            <w:vAlign w:val="center"/>
          </w:tcPr>
          <w:p w14:paraId="50BE1A34">
            <w:pPr>
              <w:widowControl/>
              <w:spacing w:line="480" w:lineRule="exact"/>
              <w:jc w:val="center"/>
              <w:rPr>
                <w:rFonts w:hint="default" w:ascii="Times New Roman" w:hAnsi="Times New Roman" w:eastAsia="方正仿宋_GBK" w:cs="Times New Roman"/>
                <w:color w:val="auto"/>
                <w:kern w:val="0"/>
                <w:sz w:val="28"/>
                <w:szCs w:val="28"/>
              </w:rPr>
            </w:pPr>
          </w:p>
        </w:tc>
        <w:tc>
          <w:tcPr>
            <w:tcW w:w="1788" w:type="pct"/>
            <w:shd w:val="clear" w:color="auto" w:fill="auto"/>
            <w:vAlign w:val="center"/>
          </w:tcPr>
          <w:p w14:paraId="5D050497">
            <w:pPr>
              <w:widowControl/>
              <w:spacing w:line="420" w:lineRule="exact"/>
              <w:rPr>
                <w:rFonts w:hint="eastAsia" w:ascii="Times New Roman" w:hAnsi="Times New Roman" w:eastAsia="方正仿宋_GBK" w:cs="Times New Roman"/>
                <w:color w:val="auto"/>
                <w:kern w:val="0"/>
                <w:sz w:val="28"/>
                <w:szCs w:val="28"/>
                <w:lang w:eastAsia="zh-CN"/>
              </w:rPr>
            </w:pPr>
            <w:r>
              <w:rPr>
                <w:rFonts w:hint="default" w:ascii="Times New Roman" w:hAnsi="Times New Roman" w:eastAsia="方正仿宋_GBK" w:cs="Times New Roman"/>
                <w:color w:val="auto"/>
                <w:kern w:val="0"/>
                <w:sz w:val="28"/>
                <w:szCs w:val="28"/>
                <w:lang w:val="en-US" w:eastAsia="zh-CN"/>
              </w:rPr>
              <w:t>实现对工地车辆车牌、进出时间、车辆类型与装载状态等数据的实时监测与智能分析</w:t>
            </w:r>
            <w:r>
              <w:rPr>
                <w:rFonts w:hint="eastAsia" w:ascii="Times New Roman" w:hAnsi="Times New Roman" w:eastAsia="方正仿宋_GBK" w:cs="Times New Roman"/>
                <w:color w:val="auto"/>
                <w:kern w:val="0"/>
                <w:sz w:val="28"/>
                <w:szCs w:val="28"/>
                <w:lang w:val="en-US" w:eastAsia="zh-CN"/>
              </w:rPr>
              <w:t>，得0.5分。</w:t>
            </w:r>
          </w:p>
        </w:tc>
        <w:tc>
          <w:tcPr>
            <w:tcW w:w="318" w:type="pct"/>
            <w:vAlign w:val="center"/>
          </w:tcPr>
          <w:p w14:paraId="5B3FEBF0">
            <w:pPr>
              <w:widowControl/>
              <w:spacing w:line="480" w:lineRule="exact"/>
              <w:jc w:val="center"/>
              <w:textAlignment w:val="center"/>
              <w:rPr>
                <w:rFonts w:hint="default" w:ascii="Times New Roman" w:hAnsi="Times New Roman" w:eastAsia="方正仿宋_GBK" w:cs="Times New Roman"/>
                <w:color w:val="auto"/>
                <w:kern w:val="0"/>
                <w:sz w:val="28"/>
                <w:szCs w:val="28"/>
              </w:rPr>
            </w:pPr>
          </w:p>
        </w:tc>
      </w:tr>
      <w:tr w14:paraId="7B564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327" w:type="pct"/>
            <w:vMerge w:val="continue"/>
            <w:vAlign w:val="center"/>
          </w:tcPr>
          <w:p w14:paraId="50B76069">
            <w:pPr>
              <w:widowControl/>
              <w:spacing w:line="480" w:lineRule="exact"/>
              <w:jc w:val="center"/>
              <w:rPr>
                <w:rFonts w:hint="default" w:ascii="Times New Roman" w:hAnsi="Times New Roman" w:eastAsia="方正仿宋_GBK" w:cs="Times New Roman"/>
                <w:color w:val="auto"/>
                <w:kern w:val="0"/>
                <w:sz w:val="28"/>
                <w:szCs w:val="28"/>
              </w:rPr>
            </w:pPr>
          </w:p>
        </w:tc>
        <w:tc>
          <w:tcPr>
            <w:tcW w:w="466" w:type="pct"/>
            <w:vMerge w:val="continue"/>
            <w:vAlign w:val="center"/>
          </w:tcPr>
          <w:p w14:paraId="210C1860">
            <w:pPr>
              <w:widowControl/>
              <w:spacing w:line="480" w:lineRule="exact"/>
              <w:jc w:val="center"/>
              <w:rPr>
                <w:rFonts w:hint="default" w:ascii="Times New Roman" w:hAnsi="Times New Roman" w:eastAsia="方正仿宋_GBK" w:cs="Times New Roman"/>
                <w:color w:val="auto"/>
                <w:kern w:val="0"/>
                <w:sz w:val="28"/>
                <w:szCs w:val="28"/>
              </w:rPr>
            </w:pPr>
          </w:p>
        </w:tc>
        <w:tc>
          <w:tcPr>
            <w:tcW w:w="394" w:type="pct"/>
            <w:vMerge w:val="continue"/>
            <w:vAlign w:val="center"/>
          </w:tcPr>
          <w:p w14:paraId="08D0D661">
            <w:pPr>
              <w:widowControl/>
              <w:spacing w:line="480" w:lineRule="exact"/>
              <w:jc w:val="center"/>
              <w:rPr>
                <w:rFonts w:hint="default" w:ascii="Times New Roman" w:hAnsi="Times New Roman" w:eastAsia="方正仿宋_GBK" w:cs="Times New Roman"/>
                <w:color w:val="auto"/>
                <w:kern w:val="0"/>
                <w:sz w:val="28"/>
                <w:szCs w:val="28"/>
              </w:rPr>
            </w:pPr>
          </w:p>
        </w:tc>
        <w:tc>
          <w:tcPr>
            <w:tcW w:w="365" w:type="pct"/>
            <w:vMerge w:val="continue"/>
            <w:shd w:val="clear" w:color="auto" w:fill="auto"/>
            <w:vAlign w:val="center"/>
          </w:tcPr>
          <w:p w14:paraId="200A862B">
            <w:pPr>
              <w:widowControl/>
              <w:spacing w:line="480" w:lineRule="exact"/>
              <w:jc w:val="center"/>
              <w:rPr>
                <w:rFonts w:hint="default" w:ascii="Times New Roman" w:hAnsi="Times New Roman" w:eastAsia="方正仿宋_GBK" w:cs="Times New Roman"/>
                <w:color w:val="auto"/>
                <w:kern w:val="0"/>
                <w:sz w:val="28"/>
                <w:szCs w:val="28"/>
              </w:rPr>
            </w:pPr>
          </w:p>
        </w:tc>
        <w:tc>
          <w:tcPr>
            <w:tcW w:w="1097" w:type="pct"/>
            <w:vMerge w:val="continue"/>
            <w:shd w:val="clear" w:color="auto" w:fill="auto"/>
            <w:vAlign w:val="center"/>
          </w:tcPr>
          <w:p w14:paraId="1497B238">
            <w:pPr>
              <w:widowControl/>
              <w:spacing w:line="480" w:lineRule="exact"/>
              <w:rPr>
                <w:rFonts w:hint="default" w:ascii="Times New Roman" w:hAnsi="Times New Roman" w:eastAsia="方正仿宋_GBK" w:cs="Times New Roman"/>
                <w:color w:val="auto"/>
                <w:kern w:val="0"/>
                <w:sz w:val="28"/>
                <w:szCs w:val="28"/>
              </w:rPr>
            </w:pPr>
          </w:p>
        </w:tc>
        <w:tc>
          <w:tcPr>
            <w:tcW w:w="243" w:type="pct"/>
            <w:vMerge w:val="continue"/>
            <w:shd w:val="clear" w:color="auto" w:fill="auto"/>
            <w:vAlign w:val="center"/>
          </w:tcPr>
          <w:p w14:paraId="4100473A">
            <w:pPr>
              <w:widowControl/>
              <w:spacing w:line="480" w:lineRule="exact"/>
              <w:jc w:val="center"/>
              <w:rPr>
                <w:rFonts w:hint="default" w:ascii="Times New Roman" w:hAnsi="Times New Roman" w:eastAsia="方正仿宋_GBK" w:cs="Times New Roman"/>
                <w:color w:val="auto"/>
                <w:kern w:val="0"/>
                <w:sz w:val="28"/>
                <w:szCs w:val="28"/>
              </w:rPr>
            </w:pPr>
          </w:p>
        </w:tc>
        <w:tc>
          <w:tcPr>
            <w:tcW w:w="1788" w:type="pct"/>
            <w:shd w:val="clear" w:color="auto" w:fill="auto"/>
            <w:vAlign w:val="center"/>
          </w:tcPr>
          <w:p w14:paraId="1A1DE590">
            <w:pPr>
              <w:widowControl/>
              <w:spacing w:line="420" w:lineRule="exact"/>
              <w:rPr>
                <w:rFonts w:hint="eastAsia" w:ascii="Times New Roman" w:hAnsi="Times New Roman" w:eastAsia="方正仿宋_GBK" w:cs="Times New Roman"/>
                <w:color w:val="auto"/>
                <w:kern w:val="0"/>
                <w:sz w:val="28"/>
                <w:szCs w:val="28"/>
                <w:lang w:eastAsia="zh-CN"/>
              </w:rPr>
            </w:pPr>
            <w:r>
              <w:rPr>
                <w:rFonts w:hint="eastAsia" w:ascii="Times New Roman" w:hAnsi="Times New Roman" w:eastAsia="方正仿宋_GBK" w:cs="Times New Roman"/>
                <w:color w:val="auto"/>
                <w:kern w:val="0"/>
                <w:sz w:val="28"/>
                <w:szCs w:val="28"/>
                <w:lang w:eastAsia="zh-CN"/>
              </w:rPr>
              <w:t>实现对采集的环境数据进行实时监测分析，智能控制喷淋装置启停，</w:t>
            </w:r>
            <w:r>
              <w:rPr>
                <w:rFonts w:hint="eastAsia" w:ascii="Times New Roman" w:hAnsi="Times New Roman" w:eastAsia="方正仿宋_GBK" w:cs="Times New Roman"/>
                <w:color w:val="auto"/>
                <w:kern w:val="0"/>
                <w:sz w:val="28"/>
                <w:szCs w:val="28"/>
                <w:lang w:val="en-US" w:eastAsia="zh-CN"/>
              </w:rPr>
              <w:t>得1分。</w:t>
            </w:r>
          </w:p>
        </w:tc>
        <w:tc>
          <w:tcPr>
            <w:tcW w:w="318" w:type="pct"/>
            <w:vAlign w:val="center"/>
          </w:tcPr>
          <w:p w14:paraId="6FA04370">
            <w:pPr>
              <w:widowControl/>
              <w:spacing w:line="480" w:lineRule="exact"/>
              <w:jc w:val="center"/>
              <w:textAlignment w:val="center"/>
              <w:rPr>
                <w:rFonts w:hint="default" w:ascii="Times New Roman" w:hAnsi="Times New Roman" w:eastAsia="方正仿宋_GBK" w:cs="Times New Roman"/>
                <w:color w:val="auto"/>
                <w:kern w:val="0"/>
                <w:sz w:val="28"/>
                <w:szCs w:val="28"/>
              </w:rPr>
            </w:pPr>
          </w:p>
        </w:tc>
      </w:tr>
      <w:tr w14:paraId="22222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327" w:type="pct"/>
            <w:vMerge w:val="continue"/>
            <w:vAlign w:val="center"/>
          </w:tcPr>
          <w:p w14:paraId="3E36795C">
            <w:pPr>
              <w:widowControl/>
              <w:spacing w:line="480" w:lineRule="exact"/>
              <w:jc w:val="center"/>
              <w:rPr>
                <w:rFonts w:hint="default" w:ascii="Times New Roman" w:hAnsi="Times New Roman" w:eastAsia="方正仿宋_GBK" w:cs="Times New Roman"/>
                <w:color w:val="auto"/>
                <w:kern w:val="0"/>
                <w:sz w:val="28"/>
                <w:szCs w:val="28"/>
              </w:rPr>
            </w:pPr>
          </w:p>
        </w:tc>
        <w:tc>
          <w:tcPr>
            <w:tcW w:w="466" w:type="pct"/>
            <w:vMerge w:val="continue"/>
            <w:vAlign w:val="center"/>
          </w:tcPr>
          <w:p w14:paraId="1F6A8095">
            <w:pPr>
              <w:widowControl/>
              <w:spacing w:line="480" w:lineRule="exact"/>
              <w:jc w:val="center"/>
              <w:rPr>
                <w:rFonts w:hint="default" w:ascii="Times New Roman" w:hAnsi="Times New Roman" w:eastAsia="方正仿宋_GBK" w:cs="Times New Roman"/>
                <w:color w:val="auto"/>
                <w:kern w:val="0"/>
                <w:sz w:val="28"/>
                <w:szCs w:val="28"/>
              </w:rPr>
            </w:pPr>
          </w:p>
        </w:tc>
        <w:tc>
          <w:tcPr>
            <w:tcW w:w="394" w:type="pct"/>
            <w:vMerge w:val="continue"/>
            <w:vAlign w:val="center"/>
          </w:tcPr>
          <w:p w14:paraId="508765E5">
            <w:pPr>
              <w:widowControl/>
              <w:spacing w:line="480" w:lineRule="exact"/>
              <w:jc w:val="center"/>
              <w:rPr>
                <w:rFonts w:hint="default" w:ascii="Times New Roman" w:hAnsi="Times New Roman" w:eastAsia="方正仿宋_GBK" w:cs="Times New Roman"/>
                <w:color w:val="auto"/>
                <w:kern w:val="0"/>
                <w:sz w:val="28"/>
                <w:szCs w:val="28"/>
              </w:rPr>
            </w:pPr>
          </w:p>
        </w:tc>
        <w:tc>
          <w:tcPr>
            <w:tcW w:w="365" w:type="pct"/>
            <w:vMerge w:val="continue"/>
            <w:shd w:val="clear" w:color="auto" w:fill="auto"/>
            <w:vAlign w:val="center"/>
          </w:tcPr>
          <w:p w14:paraId="6EB6F8F1">
            <w:pPr>
              <w:widowControl/>
              <w:spacing w:line="480" w:lineRule="exact"/>
              <w:jc w:val="center"/>
              <w:rPr>
                <w:rFonts w:hint="default" w:ascii="Times New Roman" w:hAnsi="Times New Roman" w:eastAsia="方正仿宋_GBK" w:cs="Times New Roman"/>
                <w:color w:val="auto"/>
                <w:kern w:val="0"/>
                <w:sz w:val="28"/>
                <w:szCs w:val="28"/>
              </w:rPr>
            </w:pPr>
          </w:p>
        </w:tc>
        <w:tc>
          <w:tcPr>
            <w:tcW w:w="1097" w:type="pct"/>
            <w:vMerge w:val="continue"/>
            <w:shd w:val="clear" w:color="auto" w:fill="auto"/>
            <w:vAlign w:val="center"/>
          </w:tcPr>
          <w:p w14:paraId="5F0F47CB">
            <w:pPr>
              <w:widowControl/>
              <w:spacing w:line="480" w:lineRule="exact"/>
              <w:rPr>
                <w:rFonts w:hint="default" w:ascii="Times New Roman" w:hAnsi="Times New Roman" w:eastAsia="方正仿宋_GBK" w:cs="Times New Roman"/>
                <w:color w:val="auto"/>
                <w:kern w:val="0"/>
                <w:sz w:val="28"/>
                <w:szCs w:val="28"/>
              </w:rPr>
            </w:pPr>
          </w:p>
        </w:tc>
        <w:tc>
          <w:tcPr>
            <w:tcW w:w="243" w:type="pct"/>
            <w:vMerge w:val="continue"/>
            <w:shd w:val="clear" w:color="auto" w:fill="auto"/>
            <w:vAlign w:val="center"/>
          </w:tcPr>
          <w:p w14:paraId="6320616B">
            <w:pPr>
              <w:widowControl/>
              <w:spacing w:line="480" w:lineRule="exact"/>
              <w:jc w:val="center"/>
              <w:rPr>
                <w:rFonts w:hint="default" w:ascii="Times New Roman" w:hAnsi="Times New Roman" w:eastAsia="方正仿宋_GBK" w:cs="Times New Roman"/>
                <w:color w:val="auto"/>
                <w:kern w:val="0"/>
                <w:sz w:val="28"/>
                <w:szCs w:val="28"/>
              </w:rPr>
            </w:pPr>
          </w:p>
        </w:tc>
        <w:tc>
          <w:tcPr>
            <w:tcW w:w="1788" w:type="pct"/>
            <w:shd w:val="clear" w:color="auto" w:fill="auto"/>
            <w:vAlign w:val="center"/>
          </w:tcPr>
          <w:p w14:paraId="3B4C392E">
            <w:pPr>
              <w:widowControl/>
              <w:spacing w:line="420" w:lineRule="exact"/>
              <w:rPr>
                <w:rFonts w:hint="eastAsia" w:ascii="Times New Roman" w:hAnsi="Times New Roman" w:eastAsia="方正仿宋_GBK" w:cs="Times New Roman"/>
                <w:color w:val="auto"/>
                <w:kern w:val="0"/>
                <w:sz w:val="28"/>
                <w:szCs w:val="28"/>
                <w:lang w:eastAsia="zh-CN"/>
              </w:rPr>
            </w:pPr>
            <w:r>
              <w:rPr>
                <w:rFonts w:hint="default" w:ascii="Times New Roman" w:hAnsi="Times New Roman" w:eastAsia="方正仿宋_GBK" w:cs="Times New Roman"/>
                <w:color w:val="auto"/>
                <w:kern w:val="0"/>
                <w:sz w:val="28"/>
                <w:szCs w:val="28"/>
              </w:rPr>
              <w:t>实现对工地剩余电流、过电流、电压、温度等数据进行实时监测与智能分析，得1分</w:t>
            </w:r>
            <w:r>
              <w:rPr>
                <w:rFonts w:hint="eastAsia" w:ascii="Times New Roman" w:hAnsi="Times New Roman" w:eastAsia="方正仿宋_GBK" w:cs="Times New Roman"/>
                <w:color w:val="auto"/>
                <w:kern w:val="0"/>
                <w:sz w:val="28"/>
                <w:szCs w:val="28"/>
                <w:lang w:eastAsia="zh-CN"/>
              </w:rPr>
              <w:t>。</w:t>
            </w:r>
          </w:p>
        </w:tc>
        <w:tc>
          <w:tcPr>
            <w:tcW w:w="318" w:type="pct"/>
            <w:vMerge w:val="restart"/>
            <w:vAlign w:val="center"/>
          </w:tcPr>
          <w:p w14:paraId="27CC3400">
            <w:pPr>
              <w:widowControl/>
              <w:spacing w:line="480" w:lineRule="exact"/>
              <w:jc w:val="center"/>
              <w:textAlignment w:val="center"/>
              <w:rPr>
                <w:rFonts w:hint="default" w:ascii="Times New Roman" w:hAnsi="Times New Roman" w:eastAsia="方正仿宋_GBK" w:cs="Times New Roman"/>
                <w:color w:val="auto"/>
                <w:kern w:val="0"/>
                <w:sz w:val="28"/>
                <w:szCs w:val="28"/>
              </w:rPr>
            </w:pPr>
          </w:p>
        </w:tc>
      </w:tr>
      <w:tr w14:paraId="3507A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327" w:type="pct"/>
            <w:vMerge w:val="continue"/>
            <w:vAlign w:val="center"/>
          </w:tcPr>
          <w:p w14:paraId="0E11FE65">
            <w:pPr>
              <w:widowControl/>
              <w:spacing w:line="420" w:lineRule="exact"/>
              <w:rPr>
                <w:color w:val="auto"/>
              </w:rPr>
            </w:pPr>
          </w:p>
        </w:tc>
        <w:tc>
          <w:tcPr>
            <w:tcW w:w="466" w:type="pct"/>
            <w:vMerge w:val="continue"/>
            <w:vAlign w:val="center"/>
          </w:tcPr>
          <w:p w14:paraId="7B17D085">
            <w:pPr>
              <w:widowControl/>
              <w:spacing w:line="420" w:lineRule="exact"/>
              <w:rPr>
                <w:color w:val="auto"/>
              </w:rPr>
            </w:pPr>
          </w:p>
        </w:tc>
        <w:tc>
          <w:tcPr>
            <w:tcW w:w="394" w:type="pct"/>
            <w:vMerge w:val="continue"/>
            <w:vAlign w:val="center"/>
          </w:tcPr>
          <w:p w14:paraId="4A8C3D25">
            <w:pPr>
              <w:widowControl/>
              <w:spacing w:line="420" w:lineRule="exact"/>
              <w:rPr>
                <w:color w:val="auto"/>
              </w:rPr>
            </w:pPr>
          </w:p>
        </w:tc>
        <w:tc>
          <w:tcPr>
            <w:tcW w:w="365" w:type="pct"/>
            <w:vMerge w:val="continue"/>
            <w:shd w:val="clear" w:color="auto" w:fill="auto"/>
            <w:vAlign w:val="center"/>
          </w:tcPr>
          <w:p w14:paraId="3F29B940">
            <w:pPr>
              <w:widowControl/>
              <w:spacing w:line="420" w:lineRule="exact"/>
              <w:rPr>
                <w:color w:val="auto"/>
                <w:sz w:val="28"/>
                <w:szCs w:val="28"/>
              </w:rPr>
            </w:pPr>
          </w:p>
        </w:tc>
        <w:tc>
          <w:tcPr>
            <w:tcW w:w="1097" w:type="pct"/>
            <w:vMerge w:val="continue"/>
            <w:shd w:val="clear" w:color="auto" w:fill="auto"/>
            <w:vAlign w:val="center"/>
          </w:tcPr>
          <w:p w14:paraId="02AE9FE2">
            <w:pPr>
              <w:widowControl/>
              <w:spacing w:line="420" w:lineRule="exact"/>
              <w:rPr>
                <w:color w:val="auto"/>
                <w:sz w:val="28"/>
                <w:szCs w:val="28"/>
              </w:rPr>
            </w:pPr>
          </w:p>
        </w:tc>
        <w:tc>
          <w:tcPr>
            <w:tcW w:w="243" w:type="pct"/>
            <w:vMerge w:val="continue"/>
            <w:shd w:val="clear" w:color="auto" w:fill="auto"/>
            <w:vAlign w:val="center"/>
          </w:tcPr>
          <w:p w14:paraId="5A7ACD7F">
            <w:pPr>
              <w:widowControl/>
              <w:spacing w:line="420" w:lineRule="exact"/>
              <w:rPr>
                <w:color w:val="auto"/>
                <w:sz w:val="28"/>
                <w:szCs w:val="28"/>
              </w:rPr>
            </w:pPr>
          </w:p>
        </w:tc>
        <w:tc>
          <w:tcPr>
            <w:tcW w:w="1788" w:type="pct"/>
            <w:shd w:val="clear" w:color="auto" w:fill="auto"/>
            <w:vAlign w:val="center"/>
          </w:tcPr>
          <w:p w14:paraId="6271865D">
            <w:pPr>
              <w:widowControl/>
              <w:spacing w:line="420" w:lineRule="exact"/>
              <w:rPr>
                <w:rFonts w:hint="default" w:ascii="Times New Roman" w:hAnsi="Times New Roman" w:eastAsia="方正仿宋_GBK" w:cs="Times New Roman"/>
                <w:color w:val="auto"/>
                <w:kern w:val="0"/>
                <w:sz w:val="28"/>
                <w:szCs w:val="28"/>
                <w:lang w:val="en-US" w:eastAsia="zh-CN" w:bidi="ar-SA"/>
              </w:rPr>
            </w:pPr>
            <w:r>
              <w:rPr>
                <w:rFonts w:hint="default" w:ascii="Times New Roman" w:hAnsi="Times New Roman" w:eastAsia="方正仿宋_GBK" w:cs="Times New Roman"/>
                <w:color w:val="auto"/>
                <w:kern w:val="0"/>
                <w:sz w:val="28"/>
                <w:szCs w:val="28"/>
              </w:rPr>
              <w:t>实现对工地用水量、水压、流量等数据进行实时监测与智能分析，得1分</w:t>
            </w:r>
            <w:r>
              <w:rPr>
                <w:rFonts w:hint="eastAsia" w:ascii="Times New Roman" w:hAnsi="Times New Roman" w:eastAsia="方正仿宋_GBK" w:cs="Times New Roman"/>
                <w:color w:val="auto"/>
                <w:kern w:val="0"/>
                <w:sz w:val="28"/>
                <w:szCs w:val="28"/>
                <w:lang w:eastAsia="zh-CN"/>
              </w:rPr>
              <w:t>。</w:t>
            </w:r>
          </w:p>
        </w:tc>
        <w:tc>
          <w:tcPr>
            <w:tcW w:w="318" w:type="pct"/>
            <w:vMerge w:val="continue"/>
            <w:vAlign w:val="center"/>
          </w:tcPr>
          <w:p w14:paraId="5F2784E6">
            <w:pPr>
              <w:widowControl/>
              <w:spacing w:line="420" w:lineRule="exact"/>
              <w:rPr>
                <w:rFonts w:hint="default" w:ascii="Times New Roman" w:hAnsi="Times New Roman" w:eastAsia="方正仿宋_GBK" w:cs="Times New Roman"/>
                <w:color w:val="auto"/>
                <w:kern w:val="0"/>
                <w:sz w:val="28"/>
                <w:szCs w:val="28"/>
              </w:rPr>
            </w:pPr>
          </w:p>
        </w:tc>
      </w:tr>
      <w:tr w14:paraId="1B60F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327" w:type="pct"/>
            <w:vMerge w:val="continue"/>
            <w:vAlign w:val="center"/>
          </w:tcPr>
          <w:p w14:paraId="6C98653F">
            <w:pPr>
              <w:widowControl/>
              <w:spacing w:line="480" w:lineRule="exact"/>
              <w:jc w:val="center"/>
              <w:rPr>
                <w:rFonts w:hint="default" w:ascii="Times New Roman" w:hAnsi="Times New Roman" w:eastAsia="方正仿宋_GBK" w:cs="Times New Roman"/>
                <w:color w:val="auto"/>
                <w:kern w:val="0"/>
                <w:sz w:val="28"/>
                <w:szCs w:val="28"/>
              </w:rPr>
            </w:pPr>
          </w:p>
        </w:tc>
        <w:tc>
          <w:tcPr>
            <w:tcW w:w="466" w:type="pct"/>
            <w:vMerge w:val="continue"/>
            <w:vAlign w:val="center"/>
          </w:tcPr>
          <w:p w14:paraId="0FF51520">
            <w:pPr>
              <w:widowControl/>
              <w:spacing w:line="480" w:lineRule="exact"/>
              <w:jc w:val="center"/>
              <w:rPr>
                <w:rFonts w:hint="default" w:ascii="Times New Roman" w:hAnsi="Times New Roman" w:eastAsia="方正仿宋_GBK" w:cs="Times New Roman"/>
                <w:color w:val="auto"/>
                <w:kern w:val="0"/>
                <w:sz w:val="28"/>
                <w:szCs w:val="28"/>
              </w:rPr>
            </w:pPr>
          </w:p>
        </w:tc>
        <w:tc>
          <w:tcPr>
            <w:tcW w:w="394" w:type="pct"/>
            <w:vMerge w:val="continue"/>
            <w:vAlign w:val="center"/>
          </w:tcPr>
          <w:p w14:paraId="690B3726">
            <w:pPr>
              <w:widowControl/>
              <w:spacing w:line="480" w:lineRule="exact"/>
              <w:jc w:val="center"/>
              <w:rPr>
                <w:rFonts w:hint="default" w:ascii="Times New Roman" w:hAnsi="Times New Roman" w:eastAsia="方正仿宋_GBK" w:cs="Times New Roman"/>
                <w:color w:val="auto"/>
                <w:kern w:val="0"/>
                <w:sz w:val="28"/>
                <w:szCs w:val="28"/>
              </w:rPr>
            </w:pPr>
          </w:p>
        </w:tc>
        <w:tc>
          <w:tcPr>
            <w:tcW w:w="365" w:type="pct"/>
            <w:vMerge w:val="restart"/>
            <w:shd w:val="clear" w:color="auto" w:fill="auto"/>
            <w:vAlign w:val="center"/>
          </w:tcPr>
          <w:p w14:paraId="0C454D9C">
            <w:pPr>
              <w:widowControl/>
              <w:spacing w:line="48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检测与测量管理</w:t>
            </w:r>
          </w:p>
          <w:p w14:paraId="4D4FDE03">
            <w:pPr>
              <w:widowControl/>
              <w:spacing w:line="48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（3分）</w:t>
            </w:r>
          </w:p>
        </w:tc>
        <w:tc>
          <w:tcPr>
            <w:tcW w:w="1097" w:type="pct"/>
            <w:vMerge w:val="restart"/>
            <w:shd w:val="clear" w:color="auto" w:fill="auto"/>
            <w:vAlign w:val="center"/>
          </w:tcPr>
          <w:p w14:paraId="3FD3DE8B">
            <w:pPr>
              <w:widowControl/>
              <w:spacing w:line="420" w:lineRule="exact"/>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eastAsia="zh-CN"/>
              </w:rPr>
              <w:t>采</w:t>
            </w:r>
            <w:r>
              <w:rPr>
                <w:rFonts w:hint="default" w:ascii="Times New Roman" w:hAnsi="Times New Roman" w:eastAsia="方正仿宋_GBK" w:cs="Times New Roman"/>
                <w:color w:val="auto"/>
                <w:kern w:val="0"/>
                <w:sz w:val="28"/>
                <w:szCs w:val="28"/>
              </w:rPr>
              <w:t>用深基坑数字化监测系统、桩基工程数字化监测系统、高支模数字化监测系统、智能工具实测实量检测系统、无人机土方测量等技术对</w:t>
            </w:r>
            <w:r>
              <w:rPr>
                <w:rFonts w:hint="eastAsia" w:ascii="Times New Roman" w:hAnsi="Times New Roman" w:eastAsia="方正仿宋_GBK" w:cs="Times New Roman"/>
                <w:color w:val="auto"/>
                <w:kern w:val="0"/>
                <w:sz w:val="28"/>
                <w:szCs w:val="28"/>
                <w:lang w:eastAsia="zh-CN"/>
              </w:rPr>
              <w:t>测量</w:t>
            </w:r>
            <w:r>
              <w:rPr>
                <w:rFonts w:hint="default" w:ascii="Times New Roman" w:hAnsi="Times New Roman" w:eastAsia="方正仿宋_GBK" w:cs="Times New Roman"/>
                <w:color w:val="auto"/>
                <w:kern w:val="0"/>
                <w:sz w:val="28"/>
                <w:szCs w:val="28"/>
              </w:rPr>
              <w:t>进行管理。</w:t>
            </w:r>
          </w:p>
        </w:tc>
        <w:tc>
          <w:tcPr>
            <w:tcW w:w="243" w:type="pct"/>
            <w:vMerge w:val="restart"/>
            <w:shd w:val="clear" w:color="auto" w:fill="auto"/>
            <w:vAlign w:val="center"/>
          </w:tcPr>
          <w:p w14:paraId="4A0EDA69">
            <w:pPr>
              <w:widowControl/>
              <w:spacing w:line="48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3</w:t>
            </w:r>
          </w:p>
        </w:tc>
        <w:tc>
          <w:tcPr>
            <w:tcW w:w="1788" w:type="pct"/>
            <w:shd w:val="clear" w:color="auto" w:fill="auto"/>
            <w:vAlign w:val="center"/>
          </w:tcPr>
          <w:p w14:paraId="69538F15">
            <w:pPr>
              <w:widowControl/>
              <w:spacing w:line="420" w:lineRule="exact"/>
              <w:rPr>
                <w:rFonts w:hint="eastAsia" w:ascii="Times New Roman" w:hAnsi="Times New Roman" w:eastAsia="方正仿宋_GBK" w:cs="Times New Roman"/>
                <w:color w:val="auto"/>
                <w:kern w:val="0"/>
                <w:sz w:val="28"/>
                <w:szCs w:val="28"/>
                <w:lang w:eastAsia="zh-CN"/>
              </w:rPr>
            </w:pPr>
            <w:r>
              <w:rPr>
                <w:rStyle w:val="21"/>
                <w:rFonts w:hint="eastAsia" w:ascii="Times New Roman" w:hAnsi="Times New Roman" w:eastAsia="方正仿宋_GBK" w:cs="Times New Roman"/>
                <w:color w:val="auto"/>
                <w:sz w:val="28"/>
                <w:szCs w:val="28"/>
                <w:lang w:eastAsia="zh-CN"/>
              </w:rPr>
              <w:t>实现对深基坑进行自动化监测，超限时多级报警，</w:t>
            </w:r>
            <w:r>
              <w:rPr>
                <w:rStyle w:val="21"/>
                <w:rFonts w:hint="eastAsia" w:ascii="Times New Roman" w:hAnsi="Times New Roman" w:eastAsia="方正仿宋_GBK" w:cs="Times New Roman"/>
                <w:color w:val="auto"/>
                <w:sz w:val="28"/>
                <w:szCs w:val="28"/>
                <w:lang w:val="en-US" w:eastAsia="zh-CN"/>
              </w:rPr>
              <w:t>得0.5分。</w:t>
            </w:r>
          </w:p>
        </w:tc>
        <w:tc>
          <w:tcPr>
            <w:tcW w:w="318" w:type="pct"/>
            <w:vAlign w:val="center"/>
          </w:tcPr>
          <w:p w14:paraId="3BAD7945">
            <w:pPr>
              <w:widowControl/>
              <w:spacing w:line="480" w:lineRule="exact"/>
              <w:jc w:val="center"/>
              <w:rPr>
                <w:rStyle w:val="21"/>
                <w:rFonts w:hint="default" w:ascii="Times New Roman" w:hAnsi="Times New Roman" w:eastAsia="方正仿宋_GBK" w:cs="Times New Roman"/>
                <w:color w:val="auto"/>
                <w:sz w:val="28"/>
                <w:szCs w:val="28"/>
              </w:rPr>
            </w:pPr>
          </w:p>
        </w:tc>
      </w:tr>
      <w:tr w14:paraId="60E03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327" w:type="pct"/>
            <w:vMerge w:val="continue"/>
            <w:vAlign w:val="center"/>
          </w:tcPr>
          <w:p w14:paraId="6CE1189A">
            <w:pPr>
              <w:widowControl/>
              <w:spacing w:line="480" w:lineRule="exact"/>
              <w:jc w:val="center"/>
              <w:rPr>
                <w:rFonts w:hint="default" w:ascii="Times New Roman" w:hAnsi="Times New Roman" w:eastAsia="方正仿宋_GBK" w:cs="Times New Roman"/>
                <w:color w:val="auto"/>
                <w:kern w:val="0"/>
                <w:sz w:val="28"/>
                <w:szCs w:val="28"/>
              </w:rPr>
            </w:pPr>
          </w:p>
        </w:tc>
        <w:tc>
          <w:tcPr>
            <w:tcW w:w="466" w:type="pct"/>
            <w:vMerge w:val="continue"/>
            <w:vAlign w:val="center"/>
          </w:tcPr>
          <w:p w14:paraId="0565B9DB">
            <w:pPr>
              <w:widowControl/>
              <w:spacing w:line="480" w:lineRule="exact"/>
              <w:jc w:val="center"/>
              <w:rPr>
                <w:rFonts w:hint="default" w:ascii="Times New Roman" w:hAnsi="Times New Roman" w:eastAsia="方正仿宋_GBK" w:cs="Times New Roman"/>
                <w:color w:val="auto"/>
                <w:kern w:val="0"/>
                <w:sz w:val="28"/>
                <w:szCs w:val="28"/>
              </w:rPr>
            </w:pPr>
          </w:p>
        </w:tc>
        <w:tc>
          <w:tcPr>
            <w:tcW w:w="394" w:type="pct"/>
            <w:vMerge w:val="continue"/>
            <w:vAlign w:val="center"/>
          </w:tcPr>
          <w:p w14:paraId="30B619FD">
            <w:pPr>
              <w:widowControl/>
              <w:spacing w:line="480" w:lineRule="exact"/>
              <w:jc w:val="center"/>
              <w:rPr>
                <w:rFonts w:hint="default" w:ascii="Times New Roman" w:hAnsi="Times New Roman" w:eastAsia="方正仿宋_GBK" w:cs="Times New Roman"/>
                <w:color w:val="auto"/>
                <w:kern w:val="0"/>
                <w:sz w:val="28"/>
                <w:szCs w:val="28"/>
              </w:rPr>
            </w:pPr>
          </w:p>
        </w:tc>
        <w:tc>
          <w:tcPr>
            <w:tcW w:w="365" w:type="pct"/>
            <w:vMerge w:val="continue"/>
            <w:shd w:val="clear" w:color="auto" w:fill="auto"/>
            <w:vAlign w:val="center"/>
          </w:tcPr>
          <w:p w14:paraId="4DED1DBD">
            <w:pPr>
              <w:widowControl/>
              <w:spacing w:line="480" w:lineRule="exact"/>
              <w:jc w:val="center"/>
              <w:rPr>
                <w:rFonts w:hint="default" w:ascii="Times New Roman" w:hAnsi="Times New Roman" w:eastAsia="方正仿宋_GBK" w:cs="Times New Roman"/>
                <w:color w:val="auto"/>
                <w:kern w:val="0"/>
                <w:sz w:val="28"/>
                <w:szCs w:val="28"/>
              </w:rPr>
            </w:pPr>
          </w:p>
        </w:tc>
        <w:tc>
          <w:tcPr>
            <w:tcW w:w="1097" w:type="pct"/>
            <w:vMerge w:val="continue"/>
            <w:shd w:val="clear" w:color="auto" w:fill="auto"/>
            <w:vAlign w:val="center"/>
          </w:tcPr>
          <w:p w14:paraId="51C878EC">
            <w:pPr>
              <w:widowControl/>
              <w:spacing w:line="480" w:lineRule="exact"/>
              <w:rPr>
                <w:rFonts w:hint="default" w:ascii="Times New Roman" w:hAnsi="Times New Roman" w:eastAsia="方正仿宋_GBK" w:cs="Times New Roman"/>
                <w:color w:val="auto"/>
                <w:kern w:val="0"/>
                <w:sz w:val="28"/>
                <w:szCs w:val="28"/>
              </w:rPr>
            </w:pPr>
          </w:p>
        </w:tc>
        <w:tc>
          <w:tcPr>
            <w:tcW w:w="243" w:type="pct"/>
            <w:vMerge w:val="continue"/>
            <w:shd w:val="clear" w:color="auto" w:fill="auto"/>
            <w:vAlign w:val="center"/>
          </w:tcPr>
          <w:p w14:paraId="261E41D6">
            <w:pPr>
              <w:widowControl/>
              <w:spacing w:line="480" w:lineRule="exact"/>
              <w:jc w:val="center"/>
              <w:rPr>
                <w:rFonts w:hint="default" w:ascii="Times New Roman" w:hAnsi="Times New Roman" w:eastAsia="方正仿宋_GBK" w:cs="Times New Roman"/>
                <w:color w:val="auto"/>
                <w:kern w:val="0"/>
                <w:sz w:val="28"/>
                <w:szCs w:val="28"/>
              </w:rPr>
            </w:pPr>
          </w:p>
        </w:tc>
        <w:tc>
          <w:tcPr>
            <w:tcW w:w="1788" w:type="pct"/>
            <w:shd w:val="clear" w:color="auto" w:fill="auto"/>
            <w:vAlign w:val="center"/>
          </w:tcPr>
          <w:p w14:paraId="66633D68">
            <w:pPr>
              <w:widowControl/>
              <w:spacing w:line="420" w:lineRule="exact"/>
              <w:rPr>
                <w:rStyle w:val="21"/>
                <w:rFonts w:hint="eastAsia" w:ascii="Times New Roman" w:hAnsi="Times New Roman" w:eastAsia="方正仿宋_GBK" w:cs="Times New Roman"/>
                <w:color w:val="auto"/>
                <w:sz w:val="28"/>
                <w:szCs w:val="28"/>
                <w:lang w:eastAsia="zh-CN"/>
              </w:rPr>
            </w:pPr>
            <w:r>
              <w:rPr>
                <w:rStyle w:val="21"/>
                <w:rFonts w:hint="default" w:ascii="Times New Roman" w:hAnsi="Times New Roman" w:eastAsia="方正仿宋_GBK" w:cs="Times New Roman"/>
                <w:color w:val="auto"/>
                <w:sz w:val="28"/>
                <w:szCs w:val="28"/>
              </w:rPr>
              <w:t>实现对桩基进行自动化监测，超限时多级报警</w:t>
            </w:r>
            <w:r>
              <w:rPr>
                <w:rStyle w:val="21"/>
                <w:rFonts w:hint="eastAsia" w:ascii="Times New Roman" w:hAnsi="Times New Roman" w:eastAsia="方正仿宋_GBK" w:cs="Times New Roman"/>
                <w:color w:val="auto"/>
                <w:sz w:val="28"/>
                <w:szCs w:val="28"/>
                <w:lang w:eastAsia="zh-CN"/>
              </w:rPr>
              <w:t>，</w:t>
            </w:r>
            <w:r>
              <w:rPr>
                <w:rStyle w:val="21"/>
                <w:rFonts w:hint="eastAsia" w:ascii="Times New Roman" w:hAnsi="Times New Roman" w:eastAsia="方正仿宋_GBK" w:cs="Times New Roman"/>
                <w:color w:val="auto"/>
                <w:sz w:val="28"/>
                <w:szCs w:val="28"/>
                <w:lang w:val="en-US" w:eastAsia="zh-CN"/>
              </w:rPr>
              <w:t>得0.5分。</w:t>
            </w:r>
          </w:p>
        </w:tc>
        <w:tc>
          <w:tcPr>
            <w:tcW w:w="318" w:type="pct"/>
            <w:vAlign w:val="center"/>
          </w:tcPr>
          <w:p w14:paraId="55A2AE2C">
            <w:pPr>
              <w:widowControl/>
              <w:spacing w:line="480" w:lineRule="exact"/>
              <w:jc w:val="center"/>
              <w:rPr>
                <w:rStyle w:val="21"/>
                <w:rFonts w:hint="default" w:ascii="Times New Roman" w:hAnsi="Times New Roman" w:eastAsia="方正仿宋_GBK" w:cs="Times New Roman"/>
                <w:color w:val="auto"/>
                <w:sz w:val="28"/>
                <w:szCs w:val="28"/>
              </w:rPr>
            </w:pPr>
          </w:p>
        </w:tc>
      </w:tr>
      <w:tr w14:paraId="137BD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327" w:type="pct"/>
            <w:vMerge w:val="continue"/>
            <w:vAlign w:val="center"/>
          </w:tcPr>
          <w:p w14:paraId="7A612023">
            <w:pPr>
              <w:widowControl/>
              <w:spacing w:line="480" w:lineRule="exact"/>
              <w:jc w:val="center"/>
              <w:rPr>
                <w:rFonts w:hint="default" w:ascii="Times New Roman" w:hAnsi="Times New Roman" w:eastAsia="方正仿宋_GBK" w:cs="Times New Roman"/>
                <w:color w:val="auto"/>
                <w:kern w:val="0"/>
                <w:sz w:val="28"/>
                <w:szCs w:val="28"/>
              </w:rPr>
            </w:pPr>
          </w:p>
        </w:tc>
        <w:tc>
          <w:tcPr>
            <w:tcW w:w="466" w:type="pct"/>
            <w:vMerge w:val="continue"/>
            <w:vAlign w:val="center"/>
          </w:tcPr>
          <w:p w14:paraId="7BC6526A">
            <w:pPr>
              <w:widowControl/>
              <w:spacing w:line="480" w:lineRule="exact"/>
              <w:jc w:val="center"/>
              <w:rPr>
                <w:rFonts w:hint="default" w:ascii="Times New Roman" w:hAnsi="Times New Roman" w:eastAsia="方正仿宋_GBK" w:cs="Times New Roman"/>
                <w:color w:val="auto"/>
                <w:kern w:val="0"/>
                <w:sz w:val="28"/>
                <w:szCs w:val="28"/>
              </w:rPr>
            </w:pPr>
          </w:p>
        </w:tc>
        <w:tc>
          <w:tcPr>
            <w:tcW w:w="394" w:type="pct"/>
            <w:vMerge w:val="continue"/>
            <w:vAlign w:val="center"/>
          </w:tcPr>
          <w:p w14:paraId="667580CB">
            <w:pPr>
              <w:widowControl/>
              <w:spacing w:line="480" w:lineRule="exact"/>
              <w:jc w:val="center"/>
              <w:rPr>
                <w:rFonts w:hint="default" w:ascii="Times New Roman" w:hAnsi="Times New Roman" w:eastAsia="方正仿宋_GBK" w:cs="Times New Roman"/>
                <w:color w:val="auto"/>
                <w:kern w:val="0"/>
                <w:sz w:val="28"/>
                <w:szCs w:val="28"/>
              </w:rPr>
            </w:pPr>
          </w:p>
        </w:tc>
        <w:tc>
          <w:tcPr>
            <w:tcW w:w="365" w:type="pct"/>
            <w:vMerge w:val="continue"/>
            <w:shd w:val="clear" w:color="auto" w:fill="auto"/>
            <w:vAlign w:val="center"/>
          </w:tcPr>
          <w:p w14:paraId="40F78429">
            <w:pPr>
              <w:widowControl/>
              <w:spacing w:line="480" w:lineRule="exact"/>
              <w:jc w:val="center"/>
              <w:rPr>
                <w:rFonts w:hint="default" w:ascii="Times New Roman" w:hAnsi="Times New Roman" w:eastAsia="方正仿宋_GBK" w:cs="Times New Roman"/>
                <w:color w:val="auto"/>
                <w:kern w:val="0"/>
                <w:sz w:val="28"/>
                <w:szCs w:val="28"/>
              </w:rPr>
            </w:pPr>
          </w:p>
        </w:tc>
        <w:tc>
          <w:tcPr>
            <w:tcW w:w="1097" w:type="pct"/>
            <w:vMerge w:val="continue"/>
            <w:shd w:val="clear" w:color="auto" w:fill="auto"/>
            <w:vAlign w:val="center"/>
          </w:tcPr>
          <w:p w14:paraId="61C1BF5A">
            <w:pPr>
              <w:widowControl/>
              <w:spacing w:line="480" w:lineRule="exact"/>
              <w:jc w:val="center"/>
              <w:rPr>
                <w:rFonts w:hint="default" w:ascii="Times New Roman" w:hAnsi="Times New Roman" w:eastAsia="方正仿宋_GBK" w:cs="Times New Roman"/>
                <w:color w:val="auto"/>
                <w:kern w:val="0"/>
                <w:sz w:val="28"/>
                <w:szCs w:val="28"/>
              </w:rPr>
            </w:pPr>
          </w:p>
        </w:tc>
        <w:tc>
          <w:tcPr>
            <w:tcW w:w="243" w:type="pct"/>
            <w:vMerge w:val="continue"/>
            <w:shd w:val="clear" w:color="auto" w:fill="auto"/>
            <w:vAlign w:val="center"/>
          </w:tcPr>
          <w:p w14:paraId="02F327E3">
            <w:pPr>
              <w:widowControl/>
              <w:spacing w:line="480" w:lineRule="exact"/>
              <w:jc w:val="center"/>
              <w:rPr>
                <w:rFonts w:hint="default" w:ascii="Times New Roman" w:hAnsi="Times New Roman" w:eastAsia="方正仿宋_GBK" w:cs="Times New Roman"/>
                <w:color w:val="auto"/>
                <w:kern w:val="0"/>
                <w:sz w:val="28"/>
                <w:szCs w:val="28"/>
              </w:rPr>
            </w:pPr>
          </w:p>
        </w:tc>
        <w:tc>
          <w:tcPr>
            <w:tcW w:w="1788" w:type="pct"/>
            <w:shd w:val="clear" w:color="auto" w:fill="auto"/>
            <w:vAlign w:val="center"/>
          </w:tcPr>
          <w:p w14:paraId="5B9070D7">
            <w:pPr>
              <w:widowControl/>
              <w:spacing w:line="420" w:lineRule="exact"/>
              <w:rPr>
                <w:rFonts w:hint="default" w:ascii="Times New Roman" w:hAnsi="Times New Roman" w:eastAsia="方正仿宋_GBK" w:cs="Times New Roman"/>
                <w:color w:val="auto"/>
                <w:kern w:val="0"/>
                <w:sz w:val="28"/>
                <w:szCs w:val="28"/>
              </w:rPr>
            </w:pPr>
            <w:r>
              <w:rPr>
                <w:rStyle w:val="21"/>
                <w:rFonts w:hint="default" w:ascii="Times New Roman" w:hAnsi="Times New Roman" w:eastAsia="方正仿宋_GBK" w:cs="Times New Roman"/>
                <w:color w:val="auto"/>
                <w:sz w:val="28"/>
                <w:szCs w:val="28"/>
              </w:rPr>
              <w:t>实现对高支模工程进行自动化监测，超限时多级报警</w:t>
            </w:r>
            <w:r>
              <w:rPr>
                <w:rStyle w:val="21"/>
                <w:rFonts w:hint="eastAsia" w:ascii="Times New Roman" w:hAnsi="Times New Roman" w:eastAsia="方正仿宋_GBK" w:cs="Times New Roman"/>
                <w:color w:val="auto"/>
                <w:sz w:val="28"/>
                <w:szCs w:val="28"/>
                <w:lang w:eastAsia="zh-CN"/>
              </w:rPr>
              <w:t>，</w:t>
            </w:r>
            <w:r>
              <w:rPr>
                <w:rStyle w:val="21"/>
                <w:rFonts w:hint="eastAsia" w:ascii="Times New Roman" w:hAnsi="Times New Roman" w:eastAsia="方正仿宋_GBK" w:cs="Times New Roman"/>
                <w:color w:val="auto"/>
                <w:sz w:val="28"/>
                <w:szCs w:val="28"/>
                <w:lang w:val="en-US" w:eastAsia="zh-CN"/>
              </w:rPr>
              <w:t>得0.5分。</w:t>
            </w:r>
          </w:p>
        </w:tc>
        <w:tc>
          <w:tcPr>
            <w:tcW w:w="318" w:type="pct"/>
            <w:vMerge w:val="restart"/>
            <w:vAlign w:val="center"/>
          </w:tcPr>
          <w:p w14:paraId="22AD0D44">
            <w:pPr>
              <w:widowControl/>
              <w:spacing w:line="480" w:lineRule="exact"/>
              <w:jc w:val="center"/>
              <w:rPr>
                <w:rStyle w:val="21"/>
                <w:rFonts w:hint="default" w:ascii="Times New Roman" w:hAnsi="Times New Roman" w:eastAsia="方正仿宋_GBK" w:cs="Times New Roman"/>
                <w:color w:val="auto"/>
                <w:sz w:val="28"/>
                <w:szCs w:val="28"/>
              </w:rPr>
            </w:pPr>
          </w:p>
        </w:tc>
      </w:tr>
      <w:tr w14:paraId="7BD07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jc w:val="center"/>
        </w:trPr>
        <w:tc>
          <w:tcPr>
            <w:tcW w:w="327" w:type="pct"/>
            <w:vMerge w:val="continue"/>
            <w:vAlign w:val="center"/>
          </w:tcPr>
          <w:p w14:paraId="1DDC1C5B">
            <w:pPr>
              <w:widowControl/>
              <w:spacing w:line="420" w:lineRule="exact"/>
              <w:rPr>
                <w:color w:val="auto"/>
              </w:rPr>
            </w:pPr>
          </w:p>
        </w:tc>
        <w:tc>
          <w:tcPr>
            <w:tcW w:w="466" w:type="pct"/>
            <w:vMerge w:val="continue"/>
            <w:vAlign w:val="center"/>
          </w:tcPr>
          <w:p w14:paraId="72E2E4BA">
            <w:pPr>
              <w:widowControl/>
              <w:spacing w:line="420" w:lineRule="exact"/>
              <w:rPr>
                <w:color w:val="auto"/>
              </w:rPr>
            </w:pPr>
          </w:p>
        </w:tc>
        <w:tc>
          <w:tcPr>
            <w:tcW w:w="394" w:type="pct"/>
            <w:vMerge w:val="continue"/>
            <w:vAlign w:val="center"/>
          </w:tcPr>
          <w:p w14:paraId="7BC775A6">
            <w:pPr>
              <w:widowControl/>
              <w:spacing w:line="420" w:lineRule="exact"/>
              <w:rPr>
                <w:color w:val="auto"/>
              </w:rPr>
            </w:pPr>
          </w:p>
        </w:tc>
        <w:tc>
          <w:tcPr>
            <w:tcW w:w="365" w:type="pct"/>
            <w:vMerge w:val="continue"/>
            <w:shd w:val="clear" w:color="auto" w:fill="auto"/>
            <w:vAlign w:val="center"/>
          </w:tcPr>
          <w:p w14:paraId="0BB46E77">
            <w:pPr>
              <w:widowControl/>
              <w:spacing w:line="420" w:lineRule="exact"/>
              <w:rPr>
                <w:color w:val="auto"/>
                <w:sz w:val="28"/>
                <w:szCs w:val="28"/>
              </w:rPr>
            </w:pPr>
          </w:p>
        </w:tc>
        <w:tc>
          <w:tcPr>
            <w:tcW w:w="1097" w:type="pct"/>
            <w:vMerge w:val="continue"/>
            <w:shd w:val="clear" w:color="auto" w:fill="auto"/>
            <w:vAlign w:val="center"/>
          </w:tcPr>
          <w:p w14:paraId="791EBF1C">
            <w:pPr>
              <w:widowControl/>
              <w:spacing w:line="420" w:lineRule="exact"/>
              <w:rPr>
                <w:color w:val="auto"/>
                <w:sz w:val="28"/>
                <w:szCs w:val="28"/>
              </w:rPr>
            </w:pPr>
          </w:p>
        </w:tc>
        <w:tc>
          <w:tcPr>
            <w:tcW w:w="243" w:type="pct"/>
            <w:vMerge w:val="continue"/>
            <w:shd w:val="clear" w:color="auto" w:fill="auto"/>
            <w:vAlign w:val="center"/>
          </w:tcPr>
          <w:p w14:paraId="6E6B351A">
            <w:pPr>
              <w:widowControl/>
              <w:spacing w:line="420" w:lineRule="exact"/>
              <w:rPr>
                <w:color w:val="auto"/>
                <w:sz w:val="28"/>
                <w:szCs w:val="28"/>
              </w:rPr>
            </w:pPr>
          </w:p>
        </w:tc>
        <w:tc>
          <w:tcPr>
            <w:tcW w:w="1788" w:type="pct"/>
            <w:shd w:val="clear" w:color="auto" w:fill="auto"/>
            <w:vAlign w:val="center"/>
          </w:tcPr>
          <w:p w14:paraId="1F0D6BF2">
            <w:pPr>
              <w:widowControl/>
              <w:spacing w:line="420" w:lineRule="exact"/>
              <w:rPr>
                <w:rFonts w:hint="default" w:ascii="Times New Roman" w:hAnsi="Times New Roman" w:eastAsia="方正仿宋_GBK" w:cs="Times New Roman"/>
                <w:color w:val="auto"/>
                <w:kern w:val="2"/>
                <w:sz w:val="28"/>
                <w:szCs w:val="28"/>
                <w:u w:val="none"/>
                <w:lang w:val="en-US" w:eastAsia="zh-CN" w:bidi="ar-SA"/>
              </w:rPr>
            </w:pPr>
            <w:r>
              <w:rPr>
                <w:rStyle w:val="21"/>
                <w:rFonts w:hint="default" w:ascii="Times New Roman" w:hAnsi="Times New Roman" w:eastAsia="方正仿宋_GBK" w:cs="Times New Roman"/>
                <w:color w:val="auto"/>
                <w:sz w:val="28"/>
                <w:szCs w:val="28"/>
              </w:rPr>
              <w:t>实现对墙、梁、板、柱等工程实体进行质量检测，数据无线传输至平台，自动生成报表和分析图表，得</w:t>
            </w:r>
            <w:r>
              <w:rPr>
                <w:rStyle w:val="21"/>
                <w:rFonts w:hint="eastAsia" w:ascii="Times New Roman" w:hAnsi="Times New Roman" w:eastAsia="方正仿宋_GBK" w:cs="Times New Roman"/>
                <w:color w:val="auto"/>
                <w:sz w:val="28"/>
                <w:szCs w:val="28"/>
                <w:lang w:val="en-US" w:eastAsia="zh-CN"/>
              </w:rPr>
              <w:t>0.5</w:t>
            </w:r>
            <w:r>
              <w:rPr>
                <w:rStyle w:val="21"/>
                <w:rFonts w:hint="default" w:ascii="Times New Roman" w:hAnsi="Times New Roman" w:eastAsia="方正仿宋_GBK" w:cs="Times New Roman"/>
                <w:color w:val="auto"/>
                <w:sz w:val="28"/>
                <w:szCs w:val="28"/>
              </w:rPr>
              <w:t>分</w:t>
            </w:r>
            <w:r>
              <w:rPr>
                <w:rStyle w:val="21"/>
                <w:rFonts w:hint="eastAsia" w:ascii="Times New Roman" w:hAnsi="Times New Roman" w:eastAsia="方正仿宋_GBK" w:cs="Times New Roman"/>
                <w:color w:val="auto"/>
                <w:sz w:val="28"/>
                <w:szCs w:val="28"/>
                <w:lang w:eastAsia="zh-CN"/>
              </w:rPr>
              <w:t>。</w:t>
            </w:r>
          </w:p>
        </w:tc>
        <w:tc>
          <w:tcPr>
            <w:tcW w:w="318" w:type="pct"/>
            <w:vMerge w:val="continue"/>
            <w:vAlign w:val="center"/>
          </w:tcPr>
          <w:p w14:paraId="6FBDBEF4">
            <w:pPr>
              <w:widowControl/>
              <w:spacing w:line="420" w:lineRule="exact"/>
              <w:rPr>
                <w:rStyle w:val="21"/>
                <w:rFonts w:hint="default" w:ascii="Times New Roman" w:hAnsi="Times New Roman" w:eastAsia="方正仿宋_GBK" w:cs="Times New Roman"/>
                <w:color w:val="auto"/>
                <w:sz w:val="28"/>
                <w:szCs w:val="28"/>
              </w:rPr>
            </w:pPr>
          </w:p>
        </w:tc>
      </w:tr>
      <w:tr w14:paraId="112C8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jc w:val="center"/>
        </w:trPr>
        <w:tc>
          <w:tcPr>
            <w:tcW w:w="327" w:type="pct"/>
            <w:vMerge w:val="continue"/>
            <w:vAlign w:val="center"/>
          </w:tcPr>
          <w:p w14:paraId="13AFCF4F">
            <w:pPr>
              <w:widowControl/>
              <w:spacing w:line="420" w:lineRule="exact"/>
              <w:rPr>
                <w:color w:val="auto"/>
              </w:rPr>
            </w:pPr>
          </w:p>
        </w:tc>
        <w:tc>
          <w:tcPr>
            <w:tcW w:w="466" w:type="pct"/>
            <w:vMerge w:val="continue"/>
            <w:vAlign w:val="center"/>
          </w:tcPr>
          <w:p w14:paraId="0EB125C3">
            <w:pPr>
              <w:widowControl/>
              <w:spacing w:line="420" w:lineRule="exact"/>
              <w:rPr>
                <w:color w:val="auto"/>
              </w:rPr>
            </w:pPr>
          </w:p>
        </w:tc>
        <w:tc>
          <w:tcPr>
            <w:tcW w:w="394" w:type="pct"/>
            <w:vMerge w:val="continue"/>
            <w:vAlign w:val="center"/>
          </w:tcPr>
          <w:p w14:paraId="6476F851">
            <w:pPr>
              <w:widowControl/>
              <w:spacing w:line="420" w:lineRule="exact"/>
              <w:rPr>
                <w:color w:val="auto"/>
              </w:rPr>
            </w:pPr>
          </w:p>
        </w:tc>
        <w:tc>
          <w:tcPr>
            <w:tcW w:w="365" w:type="pct"/>
            <w:vMerge w:val="continue"/>
            <w:shd w:val="clear" w:color="auto" w:fill="auto"/>
            <w:vAlign w:val="center"/>
          </w:tcPr>
          <w:p w14:paraId="6F4C0AAA">
            <w:pPr>
              <w:widowControl/>
              <w:spacing w:line="420" w:lineRule="exact"/>
              <w:rPr>
                <w:color w:val="auto"/>
                <w:sz w:val="28"/>
                <w:szCs w:val="28"/>
              </w:rPr>
            </w:pPr>
          </w:p>
        </w:tc>
        <w:tc>
          <w:tcPr>
            <w:tcW w:w="1097" w:type="pct"/>
            <w:vMerge w:val="continue"/>
            <w:shd w:val="clear" w:color="auto" w:fill="auto"/>
            <w:vAlign w:val="center"/>
          </w:tcPr>
          <w:p w14:paraId="398E64C9">
            <w:pPr>
              <w:widowControl/>
              <w:spacing w:line="420" w:lineRule="exact"/>
              <w:rPr>
                <w:color w:val="auto"/>
                <w:sz w:val="28"/>
                <w:szCs w:val="28"/>
              </w:rPr>
            </w:pPr>
          </w:p>
        </w:tc>
        <w:tc>
          <w:tcPr>
            <w:tcW w:w="243" w:type="pct"/>
            <w:vMerge w:val="continue"/>
            <w:shd w:val="clear" w:color="auto" w:fill="auto"/>
            <w:vAlign w:val="center"/>
          </w:tcPr>
          <w:p w14:paraId="0F1D4736">
            <w:pPr>
              <w:widowControl/>
              <w:spacing w:line="420" w:lineRule="exact"/>
              <w:rPr>
                <w:color w:val="auto"/>
                <w:sz w:val="28"/>
                <w:szCs w:val="28"/>
              </w:rPr>
            </w:pPr>
          </w:p>
        </w:tc>
        <w:tc>
          <w:tcPr>
            <w:tcW w:w="1788" w:type="pct"/>
            <w:shd w:val="clear" w:color="auto" w:fill="auto"/>
            <w:vAlign w:val="center"/>
          </w:tcPr>
          <w:p w14:paraId="213A9F74">
            <w:pPr>
              <w:widowControl/>
              <w:spacing w:line="420" w:lineRule="exact"/>
              <w:rPr>
                <w:rFonts w:hint="default" w:ascii="Times New Roman" w:hAnsi="Times New Roman" w:eastAsia="方正仿宋_GBK" w:cs="Times New Roman"/>
                <w:color w:val="auto"/>
                <w:kern w:val="0"/>
                <w:sz w:val="28"/>
                <w:szCs w:val="28"/>
                <w:lang w:val="en-US" w:eastAsia="zh-CN" w:bidi="ar-SA"/>
              </w:rPr>
            </w:pPr>
            <w:r>
              <w:rPr>
                <w:rFonts w:hint="default" w:ascii="Times New Roman" w:hAnsi="Times New Roman" w:eastAsia="方正仿宋_GBK" w:cs="Times New Roman"/>
                <w:color w:val="auto"/>
                <w:kern w:val="0"/>
                <w:sz w:val="28"/>
                <w:szCs w:val="28"/>
              </w:rPr>
              <w:t>实现对地基与基础工程测量、施工放样、高程点自动提取、开挖回填量的自动计算，得1分。</w:t>
            </w:r>
          </w:p>
        </w:tc>
        <w:tc>
          <w:tcPr>
            <w:tcW w:w="318" w:type="pct"/>
            <w:vMerge w:val="continue"/>
            <w:vAlign w:val="center"/>
          </w:tcPr>
          <w:p w14:paraId="2F4BEA3C">
            <w:pPr>
              <w:widowControl/>
              <w:spacing w:line="420" w:lineRule="exact"/>
              <w:rPr>
                <w:rStyle w:val="21"/>
                <w:rFonts w:hint="default" w:ascii="Times New Roman" w:hAnsi="Times New Roman" w:eastAsia="方正仿宋_GBK" w:cs="Times New Roman"/>
                <w:color w:val="auto"/>
                <w:sz w:val="28"/>
                <w:szCs w:val="28"/>
              </w:rPr>
            </w:pPr>
          </w:p>
        </w:tc>
      </w:tr>
      <w:tr w14:paraId="2A59F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327" w:type="pct"/>
            <w:vMerge w:val="continue"/>
            <w:vAlign w:val="center"/>
          </w:tcPr>
          <w:p w14:paraId="0A8F1B7C">
            <w:pPr>
              <w:widowControl/>
              <w:spacing w:line="480" w:lineRule="exact"/>
              <w:jc w:val="center"/>
              <w:rPr>
                <w:rFonts w:hint="default" w:ascii="Times New Roman" w:hAnsi="Times New Roman" w:eastAsia="方正仿宋_GBK" w:cs="Times New Roman"/>
                <w:color w:val="auto"/>
                <w:kern w:val="0"/>
                <w:sz w:val="28"/>
                <w:szCs w:val="28"/>
              </w:rPr>
            </w:pPr>
          </w:p>
        </w:tc>
        <w:tc>
          <w:tcPr>
            <w:tcW w:w="466" w:type="pct"/>
            <w:vMerge w:val="continue"/>
            <w:shd w:val="clear" w:color="auto" w:fill="auto"/>
            <w:vAlign w:val="center"/>
          </w:tcPr>
          <w:p w14:paraId="7E82B9C5">
            <w:pPr>
              <w:widowControl/>
              <w:spacing w:line="480" w:lineRule="exact"/>
              <w:jc w:val="center"/>
              <w:rPr>
                <w:rFonts w:hint="default" w:ascii="Times New Roman" w:hAnsi="Times New Roman" w:eastAsia="方正仿宋_GBK" w:cs="Times New Roman"/>
                <w:color w:val="auto"/>
                <w:kern w:val="0"/>
                <w:sz w:val="28"/>
                <w:szCs w:val="28"/>
              </w:rPr>
            </w:pPr>
          </w:p>
        </w:tc>
        <w:tc>
          <w:tcPr>
            <w:tcW w:w="394" w:type="pct"/>
            <w:vMerge w:val="restart"/>
            <w:shd w:val="clear" w:color="auto" w:fill="auto"/>
            <w:vAlign w:val="center"/>
          </w:tcPr>
          <w:p w14:paraId="4BFF8D37">
            <w:pPr>
              <w:widowControl/>
              <w:spacing w:line="48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运维阶段</w:t>
            </w:r>
            <w:r>
              <w:rPr>
                <w:rFonts w:hint="default" w:ascii="Times New Roman" w:hAnsi="Times New Roman" w:eastAsia="方正仿宋_GBK" w:cs="Times New Roman"/>
                <w:color w:val="auto"/>
                <w:kern w:val="0"/>
                <w:sz w:val="28"/>
                <w:szCs w:val="28"/>
              </w:rPr>
              <w:br w:type="textWrapping"/>
            </w:r>
            <w:r>
              <w:rPr>
                <w:rFonts w:hint="default" w:ascii="Times New Roman" w:hAnsi="Times New Roman" w:eastAsia="方正仿宋_GBK" w:cs="Times New Roman"/>
                <w:color w:val="auto"/>
                <w:kern w:val="0"/>
                <w:sz w:val="28"/>
                <w:szCs w:val="28"/>
              </w:rPr>
              <w:t>（2分）</w:t>
            </w:r>
          </w:p>
        </w:tc>
        <w:tc>
          <w:tcPr>
            <w:tcW w:w="365" w:type="pct"/>
            <w:shd w:val="clear" w:color="auto" w:fill="auto"/>
            <w:vAlign w:val="center"/>
          </w:tcPr>
          <w:p w14:paraId="734B8C18">
            <w:pPr>
              <w:widowControl/>
              <w:spacing w:line="420" w:lineRule="exact"/>
              <w:jc w:val="center"/>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eastAsia="zh-CN"/>
              </w:rPr>
              <w:t>数据交付</w:t>
            </w:r>
          </w:p>
        </w:tc>
        <w:tc>
          <w:tcPr>
            <w:tcW w:w="1097" w:type="pct"/>
            <w:vMerge w:val="restart"/>
            <w:shd w:val="clear" w:color="auto" w:fill="auto"/>
            <w:vAlign w:val="center"/>
          </w:tcPr>
          <w:p w14:paraId="3759CBC0">
            <w:pPr>
              <w:widowControl/>
              <w:spacing w:line="420" w:lineRule="exact"/>
              <w:rPr>
                <w:rFonts w:hint="default" w:ascii="Times New Roman" w:hAnsi="Times New Roman" w:eastAsia="方正仿宋_GBK" w:cs="Times New Roman"/>
                <w:color w:val="auto"/>
                <w:kern w:val="0"/>
                <w:sz w:val="28"/>
                <w:szCs w:val="28"/>
                <w:lang w:val="en-US" w:eastAsia="zh-CN" w:bidi="ar-SA"/>
              </w:rPr>
            </w:pPr>
            <w:r>
              <w:rPr>
                <w:rFonts w:hint="eastAsia" w:ascii="Times New Roman" w:hAnsi="Times New Roman" w:eastAsia="方正仿宋_GBK" w:cs="Times New Roman"/>
                <w:color w:val="auto"/>
                <w:kern w:val="0"/>
                <w:sz w:val="28"/>
                <w:szCs w:val="28"/>
                <w:lang w:val="en-US" w:eastAsia="zh-CN"/>
              </w:rPr>
              <w:t>采用BIM技术，实现工程档案全流程管理数据交付，建立智慧运维平台。</w:t>
            </w:r>
          </w:p>
        </w:tc>
        <w:tc>
          <w:tcPr>
            <w:tcW w:w="243" w:type="pct"/>
            <w:vMerge w:val="restart"/>
            <w:shd w:val="clear" w:color="auto" w:fill="auto"/>
            <w:vAlign w:val="center"/>
          </w:tcPr>
          <w:p w14:paraId="04F4E423">
            <w:pPr>
              <w:widowControl/>
              <w:spacing w:line="44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2</w:t>
            </w:r>
          </w:p>
        </w:tc>
        <w:tc>
          <w:tcPr>
            <w:tcW w:w="7837" w:type="dxa"/>
            <w:shd w:val="clear" w:color="auto" w:fill="auto"/>
            <w:vAlign w:val="center"/>
          </w:tcPr>
          <w:p w14:paraId="2E841B13">
            <w:pPr>
              <w:widowControl/>
              <w:spacing w:line="420" w:lineRule="exact"/>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val="en-US" w:eastAsia="zh-CN"/>
              </w:rPr>
              <w:t>实现数字化交付，得1分。</w:t>
            </w:r>
          </w:p>
        </w:tc>
        <w:tc>
          <w:tcPr>
            <w:tcW w:w="318" w:type="pct"/>
            <w:vAlign w:val="center"/>
          </w:tcPr>
          <w:p w14:paraId="02861F9A">
            <w:pPr>
              <w:widowControl/>
              <w:spacing w:line="480" w:lineRule="exact"/>
              <w:jc w:val="center"/>
              <w:rPr>
                <w:rFonts w:hint="default" w:ascii="Times New Roman" w:hAnsi="Times New Roman" w:eastAsia="方正仿宋_GBK" w:cs="Times New Roman"/>
                <w:color w:val="auto"/>
                <w:kern w:val="0"/>
                <w:sz w:val="28"/>
                <w:szCs w:val="28"/>
              </w:rPr>
            </w:pPr>
          </w:p>
        </w:tc>
      </w:tr>
      <w:tr w14:paraId="3D0E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327" w:type="pct"/>
            <w:vMerge w:val="continue"/>
            <w:vAlign w:val="center"/>
          </w:tcPr>
          <w:p w14:paraId="7171B7F4">
            <w:pPr>
              <w:widowControl/>
              <w:spacing w:line="480" w:lineRule="exact"/>
              <w:jc w:val="center"/>
              <w:rPr>
                <w:rFonts w:hint="default" w:ascii="Times New Roman" w:hAnsi="Times New Roman" w:eastAsia="方正仿宋_GBK" w:cs="Times New Roman"/>
                <w:color w:val="auto"/>
                <w:kern w:val="0"/>
                <w:sz w:val="28"/>
                <w:szCs w:val="28"/>
              </w:rPr>
            </w:pPr>
          </w:p>
        </w:tc>
        <w:tc>
          <w:tcPr>
            <w:tcW w:w="466" w:type="pct"/>
            <w:vMerge w:val="continue"/>
            <w:shd w:val="clear" w:color="auto" w:fill="auto"/>
            <w:vAlign w:val="center"/>
          </w:tcPr>
          <w:p w14:paraId="737CB024">
            <w:pPr>
              <w:widowControl/>
              <w:spacing w:line="480" w:lineRule="exact"/>
              <w:jc w:val="center"/>
              <w:rPr>
                <w:rFonts w:hint="default" w:ascii="Times New Roman" w:hAnsi="Times New Roman" w:eastAsia="方正仿宋_GBK" w:cs="Times New Roman"/>
                <w:color w:val="auto"/>
                <w:kern w:val="0"/>
                <w:sz w:val="28"/>
                <w:szCs w:val="28"/>
              </w:rPr>
            </w:pPr>
          </w:p>
        </w:tc>
        <w:tc>
          <w:tcPr>
            <w:tcW w:w="394" w:type="pct"/>
            <w:vMerge w:val="continue"/>
            <w:shd w:val="clear" w:color="auto" w:fill="auto"/>
            <w:vAlign w:val="center"/>
          </w:tcPr>
          <w:p w14:paraId="06EB126A">
            <w:pPr>
              <w:widowControl/>
              <w:spacing w:line="480" w:lineRule="exact"/>
              <w:jc w:val="center"/>
              <w:rPr>
                <w:rFonts w:hint="default" w:ascii="Times New Roman" w:hAnsi="Times New Roman" w:eastAsia="方正仿宋_GBK" w:cs="Times New Roman"/>
                <w:color w:val="auto"/>
                <w:kern w:val="0"/>
                <w:sz w:val="28"/>
                <w:szCs w:val="28"/>
              </w:rPr>
            </w:pPr>
          </w:p>
        </w:tc>
        <w:tc>
          <w:tcPr>
            <w:tcW w:w="365" w:type="pct"/>
            <w:shd w:val="clear" w:color="auto" w:fill="auto"/>
            <w:vAlign w:val="center"/>
          </w:tcPr>
          <w:p w14:paraId="3730D6FB">
            <w:pPr>
              <w:widowControl/>
              <w:spacing w:line="420" w:lineRule="exact"/>
              <w:jc w:val="center"/>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eastAsia="zh-CN"/>
              </w:rPr>
              <w:t>智慧运维</w:t>
            </w:r>
          </w:p>
        </w:tc>
        <w:tc>
          <w:tcPr>
            <w:tcW w:w="1097" w:type="pct"/>
            <w:vMerge w:val="continue"/>
            <w:shd w:val="clear" w:color="auto" w:fill="auto"/>
            <w:vAlign w:val="center"/>
          </w:tcPr>
          <w:p w14:paraId="39C134A5">
            <w:pPr>
              <w:widowControl/>
              <w:spacing w:line="440" w:lineRule="exact"/>
              <w:jc w:val="center"/>
              <w:rPr>
                <w:rFonts w:hint="default" w:ascii="Times New Roman" w:hAnsi="Times New Roman" w:eastAsia="方正仿宋_GBK" w:cs="Times New Roman"/>
                <w:color w:val="auto"/>
                <w:kern w:val="0"/>
                <w:sz w:val="28"/>
                <w:szCs w:val="28"/>
              </w:rPr>
            </w:pPr>
          </w:p>
        </w:tc>
        <w:tc>
          <w:tcPr>
            <w:tcW w:w="243" w:type="pct"/>
            <w:vMerge w:val="continue"/>
            <w:shd w:val="clear" w:color="auto" w:fill="auto"/>
            <w:vAlign w:val="center"/>
          </w:tcPr>
          <w:p w14:paraId="1683CAF1">
            <w:pPr>
              <w:widowControl/>
              <w:spacing w:line="440" w:lineRule="exact"/>
              <w:jc w:val="center"/>
              <w:rPr>
                <w:rFonts w:hint="default" w:ascii="Times New Roman" w:hAnsi="Times New Roman" w:eastAsia="方正仿宋_GBK" w:cs="Times New Roman"/>
                <w:color w:val="auto"/>
                <w:kern w:val="0"/>
                <w:sz w:val="28"/>
                <w:szCs w:val="28"/>
              </w:rPr>
            </w:pPr>
          </w:p>
        </w:tc>
        <w:tc>
          <w:tcPr>
            <w:tcW w:w="7837" w:type="dxa"/>
            <w:shd w:val="clear" w:color="auto" w:fill="auto"/>
            <w:vAlign w:val="center"/>
          </w:tcPr>
          <w:p w14:paraId="63D86AFF">
            <w:pPr>
              <w:widowControl/>
              <w:spacing w:line="420" w:lineRule="exact"/>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val="en-US" w:eastAsia="zh-CN"/>
              </w:rPr>
              <w:t>建立智慧运维平台，得1分。</w:t>
            </w:r>
          </w:p>
        </w:tc>
        <w:tc>
          <w:tcPr>
            <w:tcW w:w="318" w:type="pct"/>
            <w:vAlign w:val="center"/>
          </w:tcPr>
          <w:p w14:paraId="127ECAEB">
            <w:pPr>
              <w:widowControl/>
              <w:spacing w:line="480" w:lineRule="exact"/>
              <w:jc w:val="center"/>
              <w:rPr>
                <w:rFonts w:hint="default" w:ascii="Times New Roman" w:hAnsi="Times New Roman" w:eastAsia="方正仿宋_GBK" w:cs="Times New Roman"/>
                <w:color w:val="auto"/>
                <w:kern w:val="0"/>
                <w:sz w:val="28"/>
                <w:szCs w:val="28"/>
              </w:rPr>
            </w:pPr>
          </w:p>
        </w:tc>
      </w:tr>
      <w:tr w14:paraId="2D1DF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27" w:type="pct"/>
            <w:vMerge w:val="continue"/>
            <w:vAlign w:val="center"/>
          </w:tcPr>
          <w:p w14:paraId="2469B507">
            <w:pPr>
              <w:widowControl/>
              <w:spacing w:line="480" w:lineRule="exact"/>
              <w:jc w:val="center"/>
              <w:rPr>
                <w:rFonts w:hint="default" w:ascii="Times New Roman" w:hAnsi="Times New Roman" w:eastAsia="方正仿宋_GBK" w:cs="Times New Roman"/>
                <w:color w:val="auto"/>
                <w:kern w:val="0"/>
                <w:sz w:val="28"/>
                <w:szCs w:val="28"/>
              </w:rPr>
            </w:pPr>
          </w:p>
        </w:tc>
        <w:tc>
          <w:tcPr>
            <w:tcW w:w="466" w:type="pct"/>
            <w:vMerge w:val="continue"/>
            <w:shd w:val="clear" w:color="auto" w:fill="auto"/>
            <w:vAlign w:val="center"/>
          </w:tcPr>
          <w:p w14:paraId="227E3A8A">
            <w:pPr>
              <w:widowControl/>
              <w:spacing w:line="480" w:lineRule="exact"/>
              <w:jc w:val="center"/>
              <w:rPr>
                <w:rFonts w:hint="default" w:ascii="Times New Roman" w:hAnsi="Times New Roman" w:eastAsia="方正仿宋_GBK" w:cs="Times New Roman"/>
                <w:b/>
                <w:bCs/>
                <w:color w:val="auto"/>
                <w:kern w:val="0"/>
                <w:sz w:val="28"/>
                <w:szCs w:val="28"/>
              </w:rPr>
            </w:pPr>
          </w:p>
        </w:tc>
        <w:tc>
          <w:tcPr>
            <w:tcW w:w="1856" w:type="pct"/>
            <w:gridSpan w:val="3"/>
            <w:shd w:val="clear" w:color="auto" w:fill="auto"/>
            <w:vAlign w:val="center"/>
          </w:tcPr>
          <w:p w14:paraId="26842683">
            <w:pPr>
              <w:widowControl/>
              <w:spacing w:line="480" w:lineRule="exact"/>
              <w:jc w:val="center"/>
              <w:rPr>
                <w:rFonts w:hint="default" w:ascii="Times New Roman" w:hAnsi="Times New Roman" w:eastAsia="方正仿宋_GBK" w:cs="Times New Roman"/>
                <w:b/>
                <w:bCs/>
                <w:color w:val="auto"/>
                <w:kern w:val="0"/>
                <w:sz w:val="28"/>
                <w:szCs w:val="28"/>
              </w:rPr>
            </w:pPr>
            <w:r>
              <w:rPr>
                <w:rFonts w:hint="default" w:ascii="Times New Roman" w:hAnsi="Times New Roman" w:eastAsia="方正仿宋_GBK" w:cs="Times New Roman"/>
                <w:b/>
                <w:bCs/>
                <w:color w:val="auto"/>
                <w:kern w:val="0"/>
                <w:sz w:val="28"/>
                <w:szCs w:val="28"/>
              </w:rPr>
              <w:t>合计</w:t>
            </w:r>
          </w:p>
        </w:tc>
        <w:tc>
          <w:tcPr>
            <w:tcW w:w="243" w:type="pct"/>
            <w:shd w:val="clear" w:color="auto" w:fill="auto"/>
            <w:vAlign w:val="center"/>
          </w:tcPr>
          <w:p w14:paraId="6EB39FBA">
            <w:pPr>
              <w:widowControl/>
              <w:spacing w:line="480" w:lineRule="exact"/>
              <w:jc w:val="center"/>
              <w:rPr>
                <w:rFonts w:hint="default" w:ascii="Times New Roman" w:hAnsi="Times New Roman" w:eastAsia="方正仿宋_GBK" w:cs="Times New Roman"/>
                <w:b/>
                <w:bCs/>
                <w:color w:val="auto"/>
                <w:kern w:val="0"/>
                <w:sz w:val="28"/>
                <w:szCs w:val="28"/>
              </w:rPr>
            </w:pPr>
            <w:r>
              <w:rPr>
                <w:rFonts w:hint="default" w:ascii="Times New Roman" w:hAnsi="Times New Roman" w:eastAsia="方正仿宋_GBK" w:cs="Times New Roman"/>
                <w:b/>
                <w:bCs/>
                <w:color w:val="auto"/>
                <w:kern w:val="0"/>
                <w:sz w:val="28"/>
                <w:szCs w:val="28"/>
              </w:rPr>
              <w:t>30</w:t>
            </w:r>
          </w:p>
        </w:tc>
        <w:tc>
          <w:tcPr>
            <w:tcW w:w="1788" w:type="pct"/>
            <w:shd w:val="clear" w:color="auto" w:fill="auto"/>
            <w:vAlign w:val="center"/>
          </w:tcPr>
          <w:p w14:paraId="290AFE85">
            <w:pPr>
              <w:widowControl/>
              <w:spacing w:line="480" w:lineRule="exact"/>
              <w:jc w:val="center"/>
              <w:rPr>
                <w:rFonts w:hint="default" w:ascii="Times New Roman" w:hAnsi="Times New Roman" w:eastAsia="方正仿宋_GBK" w:cs="Times New Roman"/>
                <w:b/>
                <w:bCs/>
                <w:color w:val="auto"/>
                <w:kern w:val="0"/>
                <w:sz w:val="28"/>
                <w:szCs w:val="28"/>
              </w:rPr>
            </w:pPr>
          </w:p>
        </w:tc>
        <w:tc>
          <w:tcPr>
            <w:tcW w:w="318" w:type="pct"/>
            <w:vAlign w:val="center"/>
          </w:tcPr>
          <w:p w14:paraId="459DC148">
            <w:pPr>
              <w:widowControl/>
              <w:spacing w:line="480" w:lineRule="exact"/>
              <w:jc w:val="center"/>
              <w:rPr>
                <w:rFonts w:hint="default" w:ascii="Times New Roman" w:hAnsi="Times New Roman" w:eastAsia="方正仿宋_GBK" w:cs="Times New Roman"/>
                <w:b/>
                <w:bCs/>
                <w:color w:val="auto"/>
                <w:kern w:val="0"/>
                <w:sz w:val="28"/>
                <w:szCs w:val="28"/>
              </w:rPr>
            </w:pPr>
          </w:p>
        </w:tc>
      </w:tr>
    </w:tbl>
    <w:p w14:paraId="1F18F3D2">
      <w:pPr>
        <w:rPr>
          <w:rFonts w:hint="default" w:ascii="Times New Roman" w:hAnsi="Times New Roman" w:cs="Times New Roman"/>
          <w:color w:val="auto"/>
        </w:rPr>
      </w:pPr>
    </w:p>
    <w:p w14:paraId="26B1434A">
      <w:pPr>
        <w:widowControl/>
        <w:jc w:val="left"/>
        <w:rPr>
          <w:rFonts w:hint="default" w:ascii="Times New Roman" w:hAnsi="Times New Roman" w:cs="Times New Roman"/>
          <w:color w:val="auto"/>
        </w:rPr>
      </w:pPr>
      <w:r>
        <w:rPr>
          <w:rFonts w:hint="default" w:ascii="Times New Roman" w:hAnsi="Times New Roman" w:cs="Times New Roman"/>
          <w:color w:val="auto"/>
        </w:rPr>
        <w:br w:type="page"/>
      </w:r>
    </w:p>
    <w:tbl>
      <w:tblPr>
        <w:tblStyle w:val="6"/>
        <w:tblW w:w="502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4"/>
        <w:gridCol w:w="2031"/>
        <w:gridCol w:w="1724"/>
        <w:gridCol w:w="6429"/>
        <w:gridCol w:w="1046"/>
        <w:gridCol w:w="7833"/>
        <w:gridCol w:w="1365"/>
      </w:tblGrid>
      <w:tr w14:paraId="152B8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30" w:type="pct"/>
            <w:shd w:val="clear" w:color="auto" w:fill="auto"/>
            <w:vAlign w:val="center"/>
          </w:tcPr>
          <w:p w14:paraId="66A04CA6">
            <w:pPr>
              <w:widowControl/>
              <w:spacing w:line="320" w:lineRule="exact"/>
              <w:jc w:val="center"/>
              <w:textAlignment w:val="center"/>
              <w:rPr>
                <w:rStyle w:val="11"/>
                <w:rFonts w:hint="default" w:ascii="Times New Roman" w:hAnsi="Times New Roman" w:eastAsia="方正仿宋_GBK" w:cs="Times New Roman"/>
                <w:color w:val="auto"/>
              </w:rPr>
            </w:pPr>
            <w:r>
              <w:rPr>
                <w:rStyle w:val="11"/>
                <w:rFonts w:hint="default" w:ascii="Times New Roman" w:hAnsi="Times New Roman" w:eastAsia="方正仿宋_GBK" w:cs="Times New Roman"/>
                <w:color w:val="auto"/>
              </w:rPr>
              <w:t>指标类别</w:t>
            </w:r>
          </w:p>
        </w:tc>
        <w:tc>
          <w:tcPr>
            <w:tcW w:w="464" w:type="pct"/>
            <w:shd w:val="clear" w:color="auto" w:fill="auto"/>
            <w:vAlign w:val="center"/>
          </w:tcPr>
          <w:p w14:paraId="781E5E67">
            <w:pPr>
              <w:widowControl/>
              <w:spacing w:line="320" w:lineRule="exact"/>
              <w:jc w:val="center"/>
              <w:textAlignment w:val="center"/>
              <w:rPr>
                <w:rFonts w:hint="default" w:ascii="Times New Roman" w:hAnsi="Times New Roman" w:eastAsia="方正仿宋_GBK" w:cs="Times New Roman"/>
                <w:b/>
                <w:bCs/>
                <w:color w:val="auto"/>
                <w:sz w:val="28"/>
                <w:szCs w:val="28"/>
              </w:rPr>
            </w:pPr>
            <w:r>
              <w:rPr>
                <w:rFonts w:hint="default" w:ascii="Times New Roman" w:hAnsi="Times New Roman" w:eastAsia="方正仿宋_GBK" w:cs="Times New Roman"/>
                <w:b/>
                <w:bCs/>
                <w:color w:val="auto"/>
                <w:kern w:val="0"/>
                <w:sz w:val="28"/>
                <w:szCs w:val="28"/>
              </w:rPr>
              <w:t>总体概述</w:t>
            </w:r>
          </w:p>
        </w:tc>
        <w:tc>
          <w:tcPr>
            <w:tcW w:w="1861" w:type="pct"/>
            <w:gridSpan w:val="2"/>
            <w:shd w:val="clear" w:color="auto" w:fill="auto"/>
            <w:vAlign w:val="center"/>
          </w:tcPr>
          <w:p w14:paraId="6F935977">
            <w:pPr>
              <w:widowControl/>
              <w:spacing w:line="320" w:lineRule="exact"/>
              <w:jc w:val="center"/>
              <w:textAlignment w:val="center"/>
              <w:rPr>
                <w:rFonts w:hint="default" w:ascii="Times New Roman" w:hAnsi="Times New Roman" w:eastAsia="方正仿宋_GBK" w:cs="Times New Roman"/>
                <w:b/>
                <w:bCs/>
                <w:color w:val="auto"/>
                <w:sz w:val="28"/>
                <w:szCs w:val="28"/>
              </w:rPr>
            </w:pPr>
            <w:r>
              <w:rPr>
                <w:rStyle w:val="11"/>
                <w:rFonts w:hint="default" w:ascii="Times New Roman" w:hAnsi="Times New Roman" w:eastAsia="方正仿宋_GBK" w:cs="Times New Roman"/>
                <w:color w:val="auto"/>
              </w:rPr>
              <w:t>技术应用目录</w:t>
            </w:r>
          </w:p>
        </w:tc>
        <w:tc>
          <w:tcPr>
            <w:tcW w:w="239" w:type="pct"/>
            <w:shd w:val="clear" w:color="auto" w:fill="auto"/>
            <w:vAlign w:val="center"/>
          </w:tcPr>
          <w:p w14:paraId="72E5D6B6">
            <w:pPr>
              <w:widowControl/>
              <w:spacing w:line="320" w:lineRule="exact"/>
              <w:jc w:val="center"/>
              <w:textAlignment w:val="center"/>
              <w:rPr>
                <w:rFonts w:hint="default" w:ascii="Times New Roman" w:hAnsi="Times New Roman" w:eastAsia="方正仿宋_GBK" w:cs="Times New Roman"/>
                <w:b/>
                <w:bCs/>
                <w:color w:val="auto"/>
                <w:sz w:val="28"/>
                <w:szCs w:val="28"/>
              </w:rPr>
            </w:pPr>
            <w:r>
              <w:rPr>
                <w:rStyle w:val="11"/>
                <w:rFonts w:hint="default" w:ascii="Times New Roman" w:hAnsi="Times New Roman" w:eastAsia="方正仿宋_GBK" w:cs="Times New Roman"/>
                <w:color w:val="auto"/>
              </w:rPr>
              <w:t>分值</w:t>
            </w:r>
          </w:p>
        </w:tc>
        <w:tc>
          <w:tcPr>
            <w:tcW w:w="1790" w:type="pct"/>
            <w:shd w:val="clear" w:color="auto" w:fill="auto"/>
            <w:vAlign w:val="center"/>
          </w:tcPr>
          <w:p w14:paraId="39D8511D">
            <w:pPr>
              <w:widowControl/>
              <w:spacing w:line="320" w:lineRule="exact"/>
              <w:jc w:val="center"/>
              <w:textAlignment w:val="center"/>
              <w:rPr>
                <w:rFonts w:hint="default" w:ascii="Times New Roman" w:hAnsi="Times New Roman" w:eastAsia="方正仿宋_GBK" w:cs="Times New Roman"/>
                <w:b/>
                <w:bCs/>
                <w:color w:val="auto"/>
                <w:sz w:val="28"/>
                <w:szCs w:val="28"/>
              </w:rPr>
            </w:pPr>
            <w:r>
              <w:rPr>
                <w:rFonts w:hint="default" w:ascii="Times New Roman" w:hAnsi="Times New Roman" w:eastAsia="方正仿宋_GBK" w:cs="Times New Roman"/>
                <w:b/>
                <w:bCs/>
                <w:color w:val="auto"/>
                <w:sz w:val="28"/>
                <w:szCs w:val="28"/>
              </w:rPr>
              <w:t>评分标准及计分规则说明</w:t>
            </w:r>
          </w:p>
        </w:tc>
        <w:tc>
          <w:tcPr>
            <w:tcW w:w="312" w:type="pct"/>
            <w:shd w:val="clear" w:color="auto" w:fill="auto"/>
            <w:vAlign w:val="center"/>
          </w:tcPr>
          <w:p w14:paraId="550E9013">
            <w:pPr>
              <w:widowControl/>
              <w:spacing w:line="320" w:lineRule="exact"/>
              <w:jc w:val="center"/>
              <w:textAlignment w:val="center"/>
              <w:rPr>
                <w:rFonts w:hint="default" w:ascii="Times New Roman" w:hAnsi="Times New Roman" w:eastAsia="方正仿宋_GBK" w:cs="Times New Roman"/>
                <w:b/>
                <w:bCs/>
                <w:color w:val="auto"/>
                <w:sz w:val="28"/>
                <w:szCs w:val="28"/>
              </w:rPr>
            </w:pPr>
            <w:r>
              <w:rPr>
                <w:rFonts w:hint="default" w:ascii="Times New Roman" w:hAnsi="Times New Roman" w:eastAsia="方正仿宋_GBK" w:cs="Times New Roman"/>
                <w:b/>
                <w:bCs/>
                <w:color w:val="auto"/>
                <w:kern w:val="0"/>
                <w:sz w:val="28"/>
                <w:szCs w:val="28"/>
                <w:lang w:val="en-US" w:eastAsia="zh-CN"/>
              </w:rPr>
              <w:t>自评得分</w:t>
            </w:r>
          </w:p>
        </w:tc>
      </w:tr>
      <w:tr w14:paraId="1FC1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330" w:type="pct"/>
            <w:vMerge w:val="restart"/>
            <w:shd w:val="clear" w:color="auto" w:fill="auto"/>
            <w:vAlign w:val="center"/>
          </w:tcPr>
          <w:p w14:paraId="781D84A6">
            <w:pPr>
              <w:widowControl/>
              <w:spacing w:line="320" w:lineRule="exact"/>
              <w:jc w:val="center"/>
              <w:textAlignment w:val="center"/>
              <w:rPr>
                <w:rFonts w:hint="default" w:ascii="Times New Roman" w:hAnsi="Times New Roman" w:eastAsia="方正仿宋_GBK" w:cs="Times New Roman"/>
                <w:color w:val="auto"/>
                <w:sz w:val="28"/>
                <w:szCs w:val="28"/>
              </w:rPr>
            </w:pPr>
            <w:r>
              <w:rPr>
                <w:rStyle w:val="17"/>
                <w:rFonts w:hint="default" w:ascii="Times New Roman" w:hAnsi="Times New Roman" w:eastAsia="方正仿宋_GBK" w:cs="Times New Roman"/>
                <w:color w:val="auto"/>
                <w:sz w:val="28"/>
                <w:szCs w:val="28"/>
              </w:rPr>
              <w:t>智能化</w:t>
            </w:r>
            <w:r>
              <w:rPr>
                <w:rStyle w:val="17"/>
                <w:rFonts w:hint="default" w:ascii="Times New Roman" w:hAnsi="Times New Roman" w:eastAsia="方正仿宋_GBK" w:cs="Times New Roman"/>
                <w:color w:val="auto"/>
                <w:sz w:val="28"/>
                <w:szCs w:val="28"/>
              </w:rPr>
              <w:br w:type="textWrapping"/>
            </w:r>
            <w:r>
              <w:rPr>
                <w:rStyle w:val="17"/>
                <w:rFonts w:hint="default" w:ascii="Times New Roman" w:hAnsi="Times New Roman" w:eastAsia="方正仿宋_GBK" w:cs="Times New Roman"/>
                <w:color w:val="auto"/>
                <w:sz w:val="28"/>
                <w:szCs w:val="28"/>
              </w:rPr>
              <w:t>装备</w:t>
            </w:r>
            <w:r>
              <w:rPr>
                <w:rStyle w:val="17"/>
                <w:rFonts w:hint="default" w:ascii="Times New Roman" w:hAnsi="Times New Roman" w:eastAsia="方正仿宋_GBK" w:cs="Times New Roman"/>
                <w:color w:val="auto"/>
                <w:sz w:val="28"/>
                <w:szCs w:val="28"/>
              </w:rPr>
              <w:br w:type="textWrapping"/>
            </w:r>
            <w:r>
              <w:rPr>
                <w:rStyle w:val="17"/>
                <w:rFonts w:hint="default" w:ascii="Times New Roman" w:hAnsi="Times New Roman" w:eastAsia="方正仿宋_GBK" w:cs="Times New Roman"/>
                <w:color w:val="auto"/>
                <w:sz w:val="28"/>
                <w:szCs w:val="28"/>
              </w:rPr>
              <w:t>应用</w:t>
            </w:r>
          </w:p>
        </w:tc>
        <w:tc>
          <w:tcPr>
            <w:tcW w:w="464" w:type="pct"/>
            <w:vMerge w:val="restart"/>
            <w:shd w:val="clear" w:color="auto" w:fill="auto"/>
            <w:vAlign w:val="center"/>
          </w:tcPr>
          <w:p w14:paraId="76597988">
            <w:pPr>
              <w:widowControl/>
              <w:spacing w:line="320" w:lineRule="exact"/>
              <w:jc w:val="center"/>
              <w:textAlignment w:val="center"/>
              <w:rPr>
                <w:rStyle w:val="17"/>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kern w:val="0"/>
                <w:sz w:val="28"/>
                <w:szCs w:val="28"/>
              </w:rPr>
              <w:t>采用建筑机器人、智能顶升集成建造平台、智能施工电梯、三维激光扫描等智能建造装备，促进“危、繁、脏、重”等场景下的人机协同作业，提高工程建设工业化、智能化水平。</w:t>
            </w:r>
          </w:p>
        </w:tc>
        <w:tc>
          <w:tcPr>
            <w:tcW w:w="394" w:type="pct"/>
            <w:vMerge w:val="restart"/>
            <w:shd w:val="clear" w:color="auto" w:fill="auto"/>
            <w:vAlign w:val="center"/>
          </w:tcPr>
          <w:p w14:paraId="6CFEA41C">
            <w:pPr>
              <w:widowControl/>
              <w:spacing w:line="320" w:lineRule="exact"/>
              <w:jc w:val="center"/>
              <w:textAlignment w:val="center"/>
              <w:rPr>
                <w:rFonts w:hint="default" w:ascii="Times New Roman" w:hAnsi="Times New Roman" w:eastAsia="方正仿宋_GBK" w:cs="Times New Roman"/>
                <w:color w:val="auto"/>
                <w:sz w:val="28"/>
                <w:szCs w:val="28"/>
              </w:rPr>
            </w:pPr>
            <w:r>
              <w:rPr>
                <w:rStyle w:val="17"/>
                <w:rFonts w:hint="default" w:ascii="Times New Roman" w:hAnsi="Times New Roman" w:eastAsia="方正仿宋_GBK" w:cs="Times New Roman"/>
                <w:color w:val="auto"/>
                <w:sz w:val="28"/>
                <w:szCs w:val="28"/>
              </w:rPr>
              <w:t>装修机器人</w:t>
            </w:r>
            <w:r>
              <w:rPr>
                <w:rStyle w:val="17"/>
                <w:rFonts w:hint="default" w:ascii="Times New Roman" w:hAnsi="Times New Roman" w:eastAsia="方正仿宋_GBK" w:cs="Times New Roman"/>
                <w:color w:val="auto"/>
                <w:sz w:val="28"/>
                <w:szCs w:val="28"/>
              </w:rPr>
              <w:br w:type="textWrapping"/>
            </w:r>
            <w:r>
              <w:rPr>
                <w:rStyle w:val="17"/>
                <w:rFonts w:hint="default" w:ascii="Times New Roman" w:hAnsi="Times New Roman" w:eastAsia="方正仿宋_GBK" w:cs="Times New Roman"/>
                <w:color w:val="auto"/>
                <w:sz w:val="28"/>
                <w:szCs w:val="28"/>
              </w:rPr>
              <w:t>（</w:t>
            </w:r>
            <w:r>
              <w:rPr>
                <w:rStyle w:val="18"/>
                <w:rFonts w:hint="default" w:ascii="Times New Roman" w:hAnsi="Times New Roman" w:eastAsia="方正仿宋_GBK" w:cs="Times New Roman"/>
                <w:color w:val="auto"/>
                <w:sz w:val="28"/>
                <w:szCs w:val="28"/>
              </w:rPr>
              <w:t>20</w:t>
            </w:r>
            <w:r>
              <w:rPr>
                <w:rStyle w:val="17"/>
                <w:rFonts w:hint="default" w:ascii="Times New Roman" w:hAnsi="Times New Roman" w:eastAsia="方正仿宋_GBK" w:cs="Times New Roman"/>
                <w:color w:val="auto"/>
                <w:sz w:val="28"/>
                <w:szCs w:val="28"/>
              </w:rPr>
              <w:t>分）</w:t>
            </w:r>
          </w:p>
        </w:tc>
        <w:tc>
          <w:tcPr>
            <w:tcW w:w="1466" w:type="pct"/>
            <w:vMerge w:val="restart"/>
            <w:shd w:val="clear" w:color="auto" w:fill="auto"/>
            <w:vAlign w:val="center"/>
          </w:tcPr>
          <w:p w14:paraId="6DE12423">
            <w:pPr>
              <w:widowControl/>
              <w:spacing w:line="320" w:lineRule="exact"/>
              <w:jc w:val="left"/>
              <w:textAlignment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sz w:val="28"/>
                <w:szCs w:val="28"/>
              </w:rPr>
              <w:t>选用</w:t>
            </w:r>
            <w:r>
              <w:rPr>
                <w:rFonts w:hint="default" w:ascii="Times New Roman" w:hAnsi="Times New Roman" w:eastAsia="方正仿宋_GBK" w:cs="Times New Roman"/>
                <w:color w:val="auto"/>
                <w:kern w:val="0"/>
                <w:sz w:val="28"/>
                <w:szCs w:val="28"/>
              </w:rPr>
              <w:t>腻子抹灰、乳胶漆喷涂、腻子打磨、地砖铺贴、地面整平、</w:t>
            </w:r>
            <w:r>
              <w:rPr>
                <w:rFonts w:hint="default" w:ascii="Times New Roman" w:hAnsi="Times New Roman" w:eastAsia="方正仿宋_GBK" w:cs="Times New Roman"/>
                <w:color w:val="auto"/>
                <w:sz w:val="28"/>
                <w:szCs w:val="28"/>
              </w:rPr>
              <w:t>地面抹平、</w:t>
            </w:r>
            <w:r>
              <w:rPr>
                <w:rFonts w:hint="default" w:ascii="Times New Roman" w:hAnsi="Times New Roman" w:eastAsia="方正仿宋_GBK" w:cs="Times New Roman"/>
                <w:color w:val="auto"/>
                <w:kern w:val="0"/>
                <w:sz w:val="28"/>
                <w:szCs w:val="28"/>
              </w:rPr>
              <w:t>地面抹光、</w:t>
            </w:r>
            <w:r>
              <w:rPr>
                <w:rFonts w:hint="default" w:ascii="Times New Roman" w:hAnsi="Times New Roman" w:eastAsia="方正仿宋_GBK" w:cs="Times New Roman"/>
                <w:color w:val="auto"/>
                <w:sz w:val="28"/>
                <w:szCs w:val="28"/>
              </w:rPr>
              <w:t>ALC板安装、吊顶安装、</w:t>
            </w:r>
            <w:r>
              <w:rPr>
                <w:rFonts w:hint="default" w:ascii="Times New Roman" w:hAnsi="Times New Roman" w:eastAsia="方正仿宋_GBK" w:cs="Times New Roman"/>
                <w:color w:val="auto"/>
                <w:kern w:val="0"/>
                <w:sz w:val="28"/>
                <w:szCs w:val="28"/>
              </w:rPr>
              <w:t>测量放线、实测实量、建筑垃圾清扫等建筑施工机器人，并可实现与项目级综合管理平台数据对接。</w:t>
            </w:r>
          </w:p>
        </w:tc>
        <w:tc>
          <w:tcPr>
            <w:tcW w:w="239" w:type="pct"/>
            <w:shd w:val="clear" w:color="auto" w:fill="auto"/>
            <w:vAlign w:val="center"/>
          </w:tcPr>
          <w:p w14:paraId="2AE43817">
            <w:pPr>
              <w:widowControl/>
              <w:spacing w:line="320" w:lineRule="exact"/>
              <w:jc w:val="center"/>
              <w:textAlignment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8</w:t>
            </w:r>
          </w:p>
        </w:tc>
        <w:tc>
          <w:tcPr>
            <w:tcW w:w="1790" w:type="pct"/>
            <w:shd w:val="clear" w:color="auto" w:fill="auto"/>
            <w:vAlign w:val="center"/>
          </w:tcPr>
          <w:p w14:paraId="55130169">
            <w:pPr>
              <w:widowControl/>
              <w:spacing w:line="320" w:lineRule="exact"/>
              <w:jc w:val="left"/>
              <w:rPr>
                <w:rFonts w:hint="default" w:ascii="Times New Roman" w:hAnsi="Times New Roman" w:eastAsia="方正仿宋_GBK" w:cs="Times New Roman"/>
                <w:b/>
                <w:bCs/>
                <w:color w:val="auto"/>
                <w:sz w:val="28"/>
                <w:szCs w:val="28"/>
              </w:rPr>
            </w:pPr>
            <w:r>
              <w:rPr>
                <w:rFonts w:hint="default" w:ascii="Times New Roman" w:hAnsi="Times New Roman" w:eastAsia="方正仿宋_GBK" w:cs="Times New Roman"/>
                <w:color w:val="auto"/>
                <w:kern w:val="0"/>
                <w:sz w:val="28"/>
                <w:szCs w:val="28"/>
              </w:rPr>
              <w:t>采用4款以上施工机器人并产生一定的工作量，得8分；采用3款，得6分，采用2款，得4分，采用1款，得2分。</w:t>
            </w:r>
          </w:p>
        </w:tc>
        <w:tc>
          <w:tcPr>
            <w:tcW w:w="312" w:type="pct"/>
            <w:shd w:val="clear" w:color="auto" w:fill="auto"/>
            <w:vAlign w:val="center"/>
          </w:tcPr>
          <w:p w14:paraId="5DBAB38D">
            <w:pPr>
              <w:widowControl/>
              <w:spacing w:line="320" w:lineRule="exact"/>
              <w:textAlignment w:val="center"/>
              <w:rPr>
                <w:rFonts w:hint="default" w:ascii="Times New Roman" w:hAnsi="Times New Roman" w:eastAsia="方正仿宋_GBK" w:cs="Times New Roman"/>
                <w:color w:val="auto"/>
                <w:kern w:val="0"/>
                <w:sz w:val="28"/>
                <w:szCs w:val="28"/>
              </w:rPr>
            </w:pPr>
          </w:p>
        </w:tc>
      </w:tr>
      <w:tr w14:paraId="6B184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4" w:hRule="atLeast"/>
        </w:trPr>
        <w:tc>
          <w:tcPr>
            <w:tcW w:w="330" w:type="pct"/>
            <w:vMerge w:val="continue"/>
            <w:shd w:val="clear" w:color="auto" w:fill="auto"/>
            <w:vAlign w:val="center"/>
          </w:tcPr>
          <w:p w14:paraId="036658DE">
            <w:pPr>
              <w:widowControl/>
              <w:spacing w:line="320" w:lineRule="exact"/>
              <w:jc w:val="center"/>
              <w:textAlignment w:val="center"/>
              <w:rPr>
                <w:rStyle w:val="17"/>
                <w:rFonts w:hint="default" w:ascii="Times New Roman" w:hAnsi="Times New Roman" w:eastAsia="方正仿宋_GBK" w:cs="Times New Roman"/>
                <w:color w:val="auto"/>
                <w:sz w:val="28"/>
                <w:szCs w:val="28"/>
              </w:rPr>
            </w:pPr>
          </w:p>
        </w:tc>
        <w:tc>
          <w:tcPr>
            <w:tcW w:w="464" w:type="pct"/>
            <w:vMerge w:val="continue"/>
            <w:shd w:val="clear" w:color="auto" w:fill="auto"/>
            <w:vAlign w:val="center"/>
          </w:tcPr>
          <w:p w14:paraId="0337B4CD">
            <w:pPr>
              <w:widowControl/>
              <w:spacing w:line="320" w:lineRule="exact"/>
              <w:jc w:val="center"/>
              <w:textAlignment w:val="center"/>
              <w:rPr>
                <w:rFonts w:hint="default" w:ascii="Times New Roman" w:hAnsi="Times New Roman" w:eastAsia="方正仿宋_GBK" w:cs="Times New Roman"/>
                <w:color w:val="auto"/>
                <w:kern w:val="0"/>
                <w:sz w:val="28"/>
                <w:szCs w:val="28"/>
              </w:rPr>
            </w:pPr>
          </w:p>
        </w:tc>
        <w:tc>
          <w:tcPr>
            <w:tcW w:w="394" w:type="pct"/>
            <w:vMerge w:val="continue"/>
            <w:shd w:val="clear" w:color="auto" w:fill="auto"/>
            <w:vAlign w:val="center"/>
          </w:tcPr>
          <w:p w14:paraId="1822E2D2">
            <w:pPr>
              <w:widowControl/>
              <w:spacing w:line="320" w:lineRule="exact"/>
              <w:jc w:val="center"/>
              <w:textAlignment w:val="center"/>
              <w:rPr>
                <w:rStyle w:val="17"/>
                <w:rFonts w:hint="default" w:ascii="Times New Roman" w:hAnsi="Times New Roman" w:eastAsia="方正仿宋_GBK" w:cs="Times New Roman"/>
                <w:color w:val="auto"/>
                <w:sz w:val="28"/>
                <w:szCs w:val="28"/>
              </w:rPr>
            </w:pPr>
          </w:p>
        </w:tc>
        <w:tc>
          <w:tcPr>
            <w:tcW w:w="1466" w:type="pct"/>
            <w:vMerge w:val="continue"/>
            <w:shd w:val="clear" w:color="auto" w:fill="auto"/>
            <w:vAlign w:val="center"/>
          </w:tcPr>
          <w:p w14:paraId="6E385289">
            <w:pPr>
              <w:widowControl/>
              <w:spacing w:line="320" w:lineRule="exact"/>
              <w:jc w:val="left"/>
              <w:textAlignment w:val="center"/>
              <w:rPr>
                <w:rFonts w:hint="default" w:ascii="Times New Roman" w:hAnsi="Times New Roman" w:eastAsia="方正仿宋_GBK" w:cs="Times New Roman"/>
                <w:color w:val="auto"/>
                <w:sz w:val="28"/>
                <w:szCs w:val="28"/>
              </w:rPr>
            </w:pPr>
          </w:p>
        </w:tc>
        <w:tc>
          <w:tcPr>
            <w:tcW w:w="239" w:type="pct"/>
            <w:shd w:val="clear" w:color="auto" w:fill="auto"/>
            <w:vAlign w:val="center"/>
          </w:tcPr>
          <w:p w14:paraId="0CB00A31">
            <w:pPr>
              <w:widowControl/>
              <w:spacing w:line="320" w:lineRule="exact"/>
              <w:jc w:val="center"/>
              <w:textAlignment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12</w:t>
            </w:r>
          </w:p>
        </w:tc>
        <w:tc>
          <w:tcPr>
            <w:tcW w:w="1790" w:type="pct"/>
            <w:shd w:val="clear" w:color="auto" w:fill="auto"/>
            <w:vAlign w:val="center"/>
          </w:tcPr>
          <w:p w14:paraId="380CCE31">
            <w:pPr>
              <w:widowControl/>
              <w:spacing w:line="360" w:lineRule="exact"/>
              <w:jc w:val="lef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每采用1款施工机器人且用量比≥70%，得</w:t>
            </w:r>
            <w:r>
              <w:rPr>
                <w:rFonts w:hint="eastAsia" w:ascii="Times New Roman" w:hAnsi="Times New Roman" w:eastAsia="方正仿宋_GBK" w:cs="Times New Roman"/>
                <w:color w:val="auto"/>
                <w:kern w:val="0"/>
                <w:sz w:val="28"/>
                <w:szCs w:val="28"/>
                <w:lang w:val="en-US" w:eastAsia="zh-CN"/>
              </w:rPr>
              <w:t>3</w:t>
            </w:r>
            <w:r>
              <w:rPr>
                <w:rFonts w:hint="default" w:ascii="Times New Roman" w:hAnsi="Times New Roman" w:eastAsia="方正仿宋_GBK" w:cs="Times New Roman"/>
                <w:color w:val="auto"/>
                <w:kern w:val="0"/>
                <w:sz w:val="28"/>
                <w:szCs w:val="28"/>
              </w:rPr>
              <w:t>分，满分</w:t>
            </w:r>
            <w:r>
              <w:rPr>
                <w:rFonts w:hint="eastAsia" w:ascii="Times New Roman" w:hAnsi="Times New Roman" w:eastAsia="方正仿宋_GBK" w:cs="Times New Roman"/>
                <w:color w:val="auto"/>
                <w:kern w:val="0"/>
                <w:sz w:val="28"/>
                <w:szCs w:val="28"/>
                <w:lang w:val="en-US" w:eastAsia="zh-CN"/>
              </w:rPr>
              <w:t>12</w:t>
            </w:r>
            <w:r>
              <w:rPr>
                <w:rFonts w:hint="default" w:ascii="Times New Roman" w:hAnsi="Times New Roman" w:eastAsia="方正仿宋_GBK" w:cs="Times New Roman"/>
                <w:color w:val="auto"/>
                <w:kern w:val="0"/>
                <w:sz w:val="28"/>
                <w:szCs w:val="28"/>
              </w:rPr>
              <w:t>分。</w:t>
            </w:r>
          </w:p>
          <w:p w14:paraId="1A623A47">
            <w:pPr>
              <w:widowControl/>
              <w:spacing w:line="320" w:lineRule="exact"/>
              <w:jc w:val="left"/>
              <w:rPr>
                <w:rFonts w:hint="default" w:ascii="Times New Roman" w:hAnsi="Times New Roman" w:eastAsia="方正仿宋_GBK" w:cs="Times New Roman"/>
                <w:b/>
                <w:bCs/>
                <w:color w:val="auto"/>
                <w:sz w:val="28"/>
                <w:szCs w:val="28"/>
              </w:rPr>
            </w:pP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用量比</w:t>
            </w:r>
            <w:r>
              <w:rPr>
                <w:rFonts w:hint="eastAsia" w:ascii="Times New Roman" w:hAnsi="Times New Roman" w:eastAsia="方正仿宋_GBK" w:cs="Times New Roman"/>
                <w:color w:val="auto"/>
                <w:kern w:val="0"/>
                <w:sz w:val="28"/>
                <w:szCs w:val="28"/>
                <w:lang w:eastAsia="zh-CN"/>
              </w:rPr>
              <w:t>指</w:t>
            </w:r>
            <w:r>
              <w:rPr>
                <w:rFonts w:hint="default" w:ascii="Times New Roman" w:hAnsi="Times New Roman" w:eastAsia="方正仿宋_GBK" w:cs="Times New Roman"/>
                <w:color w:val="auto"/>
                <w:kern w:val="0"/>
                <w:sz w:val="28"/>
                <w:szCs w:val="28"/>
              </w:rPr>
              <w:t>建筑机器人实际使用面积与对应的可使用面积总量之比</w:t>
            </w:r>
            <w:r>
              <w:rPr>
                <w:rFonts w:hint="eastAsia" w:ascii="Times New Roman" w:hAnsi="Times New Roman" w:eastAsia="方正仿宋_GBK" w:cs="Times New Roman"/>
                <w:color w:val="auto"/>
                <w:kern w:val="0"/>
                <w:sz w:val="28"/>
                <w:szCs w:val="28"/>
                <w:lang w:eastAsia="zh-CN"/>
              </w:rPr>
              <w:t>）</w:t>
            </w:r>
          </w:p>
        </w:tc>
        <w:tc>
          <w:tcPr>
            <w:tcW w:w="312" w:type="pct"/>
            <w:shd w:val="clear" w:color="auto" w:fill="auto"/>
            <w:vAlign w:val="center"/>
          </w:tcPr>
          <w:p w14:paraId="14BED931">
            <w:pPr>
              <w:widowControl/>
              <w:spacing w:line="320" w:lineRule="exact"/>
              <w:textAlignment w:val="center"/>
              <w:rPr>
                <w:rFonts w:hint="default" w:ascii="Times New Roman" w:hAnsi="Times New Roman" w:eastAsia="方正仿宋_GBK" w:cs="Times New Roman"/>
                <w:color w:val="auto"/>
                <w:kern w:val="0"/>
                <w:sz w:val="28"/>
                <w:szCs w:val="28"/>
              </w:rPr>
            </w:pPr>
          </w:p>
        </w:tc>
      </w:tr>
      <w:tr w14:paraId="70196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330" w:type="pct"/>
            <w:vMerge w:val="continue"/>
            <w:shd w:val="clear" w:color="auto" w:fill="auto"/>
            <w:vAlign w:val="center"/>
          </w:tcPr>
          <w:p w14:paraId="5F75C9A1">
            <w:pPr>
              <w:widowControl/>
              <w:spacing w:line="320" w:lineRule="exact"/>
              <w:jc w:val="center"/>
              <w:rPr>
                <w:rFonts w:hint="default" w:ascii="Times New Roman" w:hAnsi="Times New Roman" w:eastAsia="方正仿宋_GBK" w:cs="Times New Roman"/>
                <w:color w:val="auto"/>
                <w:sz w:val="28"/>
                <w:szCs w:val="28"/>
              </w:rPr>
            </w:pPr>
          </w:p>
        </w:tc>
        <w:tc>
          <w:tcPr>
            <w:tcW w:w="464" w:type="pct"/>
            <w:vMerge w:val="continue"/>
            <w:shd w:val="clear" w:color="auto" w:fill="auto"/>
            <w:vAlign w:val="center"/>
          </w:tcPr>
          <w:p w14:paraId="315BEC2C">
            <w:pPr>
              <w:widowControl/>
              <w:spacing w:line="320" w:lineRule="exact"/>
              <w:jc w:val="left"/>
              <w:textAlignment w:val="top"/>
              <w:rPr>
                <w:rStyle w:val="17"/>
                <w:rFonts w:hint="default" w:ascii="Times New Roman" w:hAnsi="Times New Roman" w:eastAsia="方正仿宋_GBK" w:cs="Times New Roman"/>
                <w:color w:val="auto"/>
                <w:sz w:val="28"/>
                <w:szCs w:val="28"/>
              </w:rPr>
            </w:pPr>
          </w:p>
        </w:tc>
        <w:tc>
          <w:tcPr>
            <w:tcW w:w="394" w:type="pct"/>
            <w:vMerge w:val="restart"/>
            <w:shd w:val="clear" w:color="auto" w:fill="auto"/>
            <w:vAlign w:val="center"/>
          </w:tcPr>
          <w:p w14:paraId="1B76F8D3">
            <w:pPr>
              <w:widowControl/>
              <w:spacing w:line="320" w:lineRule="exact"/>
              <w:jc w:val="center"/>
              <w:textAlignment w:val="top"/>
              <w:rPr>
                <w:rFonts w:hint="default" w:ascii="Times New Roman" w:hAnsi="Times New Roman" w:eastAsia="方正仿宋_GBK" w:cs="Times New Roman"/>
                <w:color w:val="auto"/>
                <w:sz w:val="28"/>
                <w:szCs w:val="28"/>
              </w:rPr>
            </w:pPr>
            <w:r>
              <w:rPr>
                <w:rStyle w:val="17"/>
                <w:rFonts w:hint="default" w:ascii="Times New Roman" w:hAnsi="Times New Roman" w:eastAsia="方正仿宋_GBK" w:cs="Times New Roman"/>
                <w:color w:val="auto"/>
                <w:sz w:val="28"/>
                <w:szCs w:val="28"/>
              </w:rPr>
              <w:t>智能工具</w:t>
            </w:r>
            <w:r>
              <w:rPr>
                <w:rStyle w:val="17"/>
                <w:rFonts w:hint="default" w:ascii="Times New Roman" w:hAnsi="Times New Roman" w:eastAsia="方正仿宋_GBK" w:cs="Times New Roman"/>
                <w:color w:val="auto"/>
                <w:sz w:val="28"/>
                <w:szCs w:val="28"/>
              </w:rPr>
              <w:br w:type="textWrapping"/>
            </w:r>
            <w:r>
              <w:rPr>
                <w:rStyle w:val="17"/>
                <w:rFonts w:hint="default" w:ascii="Times New Roman" w:hAnsi="Times New Roman" w:eastAsia="方正仿宋_GBK" w:cs="Times New Roman"/>
                <w:color w:val="auto"/>
                <w:sz w:val="28"/>
                <w:szCs w:val="28"/>
              </w:rPr>
              <w:t>（</w:t>
            </w:r>
            <w:r>
              <w:rPr>
                <w:rStyle w:val="20"/>
                <w:rFonts w:hint="default" w:ascii="Times New Roman" w:hAnsi="Times New Roman" w:eastAsia="方正仿宋_GBK" w:cs="Times New Roman"/>
                <w:color w:val="auto"/>
                <w:sz w:val="28"/>
                <w:szCs w:val="28"/>
              </w:rPr>
              <w:t>4</w:t>
            </w:r>
            <w:r>
              <w:rPr>
                <w:rStyle w:val="17"/>
                <w:rFonts w:hint="default" w:ascii="Times New Roman" w:hAnsi="Times New Roman" w:eastAsia="方正仿宋_GBK" w:cs="Times New Roman"/>
                <w:color w:val="auto"/>
                <w:sz w:val="28"/>
                <w:szCs w:val="28"/>
              </w:rPr>
              <w:t>分）</w:t>
            </w:r>
          </w:p>
        </w:tc>
        <w:tc>
          <w:tcPr>
            <w:tcW w:w="6426" w:type="dxa"/>
            <w:vMerge w:val="restart"/>
            <w:shd w:val="clear" w:color="auto" w:fill="auto"/>
            <w:vAlign w:val="center"/>
          </w:tcPr>
          <w:p w14:paraId="5F003E5F">
            <w:pPr>
              <w:widowControl/>
              <w:spacing w:line="360" w:lineRule="exact"/>
              <w:rPr>
                <w:rFonts w:hint="default" w:ascii="Times New Roman" w:hAnsi="Times New Roman" w:cs="Times New Roman"/>
                <w:color w:val="auto"/>
                <w:kern w:val="0"/>
                <w:sz w:val="28"/>
                <w:szCs w:val="28"/>
              </w:rPr>
            </w:pPr>
            <w:r>
              <w:rPr>
                <w:rFonts w:hint="eastAsia" w:ascii="Times New Roman" w:hAnsi="Times New Roman" w:eastAsia="方正仿宋_GBK" w:cs="Times New Roman"/>
                <w:color w:val="auto"/>
                <w:kern w:val="0"/>
                <w:sz w:val="28"/>
                <w:szCs w:val="28"/>
                <w:lang w:eastAsia="zh-CN"/>
              </w:rPr>
              <w:t>采</w:t>
            </w:r>
            <w:r>
              <w:rPr>
                <w:rFonts w:hint="default" w:ascii="Times New Roman" w:hAnsi="Times New Roman" w:eastAsia="方正仿宋_GBK" w:cs="Times New Roman"/>
                <w:color w:val="auto"/>
                <w:kern w:val="0"/>
                <w:sz w:val="28"/>
                <w:szCs w:val="28"/>
              </w:rPr>
              <w:t>用楼板测厚仪、钢筋保护层测厚仪、智能靠尺、电子卷尺、智能塞尺、阴阳角检测尺、激光测距仪、回弹仪、智能安全帽、无人机等。</w:t>
            </w:r>
          </w:p>
        </w:tc>
        <w:tc>
          <w:tcPr>
            <w:tcW w:w="239" w:type="pct"/>
            <w:shd w:val="clear" w:color="auto" w:fill="auto"/>
            <w:vAlign w:val="center"/>
          </w:tcPr>
          <w:p w14:paraId="0E761722">
            <w:pPr>
              <w:widowControl/>
              <w:spacing w:line="320" w:lineRule="exact"/>
              <w:jc w:val="center"/>
              <w:textAlignment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kern w:val="0"/>
                <w:sz w:val="28"/>
                <w:szCs w:val="28"/>
              </w:rPr>
              <w:t>2</w:t>
            </w:r>
          </w:p>
        </w:tc>
        <w:tc>
          <w:tcPr>
            <w:tcW w:w="7830" w:type="dxa"/>
            <w:shd w:val="clear" w:color="auto" w:fill="auto"/>
            <w:vAlign w:val="center"/>
          </w:tcPr>
          <w:p w14:paraId="5EC20B4F">
            <w:pPr>
              <w:widowControl/>
              <w:spacing w:line="360" w:lineRule="exact"/>
              <w:jc w:val="left"/>
              <w:rPr>
                <w:rFonts w:hint="default" w:ascii="Times New Roman" w:hAnsi="Times New Roman" w:eastAsia="方正仿宋_GBK" w:cs="Times New Roman"/>
                <w:b/>
                <w:bCs/>
                <w:color w:val="auto"/>
                <w:sz w:val="28"/>
                <w:szCs w:val="28"/>
              </w:rPr>
            </w:pPr>
            <w:r>
              <w:rPr>
                <w:rFonts w:hint="default" w:ascii="Times New Roman" w:hAnsi="Times New Roman" w:eastAsia="方正仿宋_GBK" w:cs="Times New Roman"/>
                <w:color w:val="auto"/>
                <w:kern w:val="0"/>
                <w:sz w:val="28"/>
                <w:szCs w:val="28"/>
              </w:rPr>
              <w:t>应用</w:t>
            </w:r>
            <w:r>
              <w:rPr>
                <w:rFonts w:hint="eastAsia" w:ascii="Times New Roman" w:hAnsi="Times New Roman" w:eastAsia="方正仿宋_GBK" w:cs="Times New Roman"/>
                <w:color w:val="auto"/>
                <w:kern w:val="0"/>
                <w:sz w:val="28"/>
                <w:szCs w:val="28"/>
                <w:lang w:val="en-US" w:eastAsia="zh-CN"/>
              </w:rPr>
              <w:t>4</w:t>
            </w:r>
            <w:r>
              <w:rPr>
                <w:rFonts w:hint="default" w:ascii="Times New Roman" w:hAnsi="Times New Roman" w:eastAsia="方正仿宋_GBK" w:cs="Times New Roman"/>
                <w:color w:val="auto"/>
                <w:kern w:val="0"/>
                <w:sz w:val="28"/>
                <w:szCs w:val="28"/>
              </w:rPr>
              <w:t>类及以上得</w:t>
            </w:r>
            <w:r>
              <w:rPr>
                <w:rFonts w:hint="eastAsia" w:ascii="Times New Roman" w:hAnsi="Times New Roman" w:eastAsia="方正仿宋_GBK" w:cs="Times New Roman"/>
                <w:color w:val="auto"/>
                <w:kern w:val="0"/>
                <w:sz w:val="28"/>
                <w:szCs w:val="28"/>
                <w:lang w:val="en-US" w:eastAsia="zh-CN"/>
              </w:rPr>
              <w:t>0.5</w:t>
            </w:r>
            <w:bookmarkStart w:id="0" w:name="_GoBack"/>
            <w:bookmarkEnd w:id="0"/>
            <w:r>
              <w:rPr>
                <w:rFonts w:hint="default" w:ascii="Times New Roman" w:hAnsi="Times New Roman" w:eastAsia="方正仿宋_GBK" w:cs="Times New Roman"/>
                <w:color w:val="auto"/>
                <w:kern w:val="0"/>
                <w:sz w:val="28"/>
                <w:szCs w:val="28"/>
              </w:rPr>
              <w:t>分；每多一类，加0.5分，满分2分。</w:t>
            </w:r>
          </w:p>
        </w:tc>
        <w:tc>
          <w:tcPr>
            <w:tcW w:w="312" w:type="pct"/>
            <w:shd w:val="clear" w:color="auto" w:fill="auto"/>
            <w:vAlign w:val="center"/>
          </w:tcPr>
          <w:p w14:paraId="2011E737">
            <w:pPr>
              <w:widowControl/>
              <w:spacing w:line="320" w:lineRule="exact"/>
              <w:textAlignment w:val="center"/>
              <w:rPr>
                <w:rFonts w:hint="default" w:ascii="Times New Roman" w:hAnsi="Times New Roman" w:eastAsia="方正仿宋_GBK" w:cs="Times New Roman"/>
                <w:color w:val="auto"/>
                <w:sz w:val="28"/>
                <w:szCs w:val="28"/>
              </w:rPr>
            </w:pPr>
          </w:p>
        </w:tc>
      </w:tr>
      <w:tr w14:paraId="7CEE8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330" w:type="pct"/>
            <w:vMerge w:val="continue"/>
            <w:shd w:val="clear" w:color="auto" w:fill="auto"/>
            <w:vAlign w:val="center"/>
          </w:tcPr>
          <w:p w14:paraId="78375538">
            <w:pPr>
              <w:widowControl/>
              <w:spacing w:line="320" w:lineRule="exact"/>
              <w:jc w:val="center"/>
              <w:rPr>
                <w:rFonts w:hint="default" w:ascii="Times New Roman" w:hAnsi="Times New Roman" w:eastAsia="方正仿宋_GBK" w:cs="Times New Roman"/>
                <w:color w:val="auto"/>
                <w:sz w:val="28"/>
                <w:szCs w:val="28"/>
              </w:rPr>
            </w:pPr>
          </w:p>
        </w:tc>
        <w:tc>
          <w:tcPr>
            <w:tcW w:w="464" w:type="pct"/>
            <w:vMerge w:val="continue"/>
            <w:shd w:val="clear" w:color="auto" w:fill="auto"/>
            <w:vAlign w:val="center"/>
          </w:tcPr>
          <w:p w14:paraId="378FD6FA">
            <w:pPr>
              <w:widowControl/>
              <w:spacing w:line="320" w:lineRule="exact"/>
              <w:jc w:val="left"/>
              <w:textAlignment w:val="top"/>
              <w:rPr>
                <w:rStyle w:val="17"/>
                <w:rFonts w:hint="default" w:ascii="Times New Roman" w:hAnsi="Times New Roman" w:eastAsia="方正仿宋_GBK" w:cs="Times New Roman"/>
                <w:color w:val="auto"/>
                <w:sz w:val="28"/>
                <w:szCs w:val="28"/>
              </w:rPr>
            </w:pPr>
          </w:p>
        </w:tc>
        <w:tc>
          <w:tcPr>
            <w:tcW w:w="394" w:type="pct"/>
            <w:vMerge w:val="continue"/>
            <w:shd w:val="clear" w:color="auto" w:fill="auto"/>
            <w:vAlign w:val="center"/>
          </w:tcPr>
          <w:p w14:paraId="490B34DF">
            <w:pPr>
              <w:widowControl/>
              <w:spacing w:line="320" w:lineRule="exact"/>
              <w:jc w:val="center"/>
              <w:textAlignment w:val="top"/>
              <w:rPr>
                <w:rStyle w:val="17"/>
                <w:rFonts w:hint="default" w:ascii="Times New Roman" w:hAnsi="Times New Roman" w:eastAsia="方正仿宋_GBK" w:cs="Times New Roman"/>
                <w:color w:val="auto"/>
                <w:sz w:val="28"/>
                <w:szCs w:val="28"/>
              </w:rPr>
            </w:pPr>
          </w:p>
        </w:tc>
        <w:tc>
          <w:tcPr>
            <w:tcW w:w="1466" w:type="pct"/>
            <w:vMerge w:val="continue"/>
            <w:shd w:val="clear" w:color="auto" w:fill="auto"/>
            <w:vAlign w:val="center"/>
          </w:tcPr>
          <w:p w14:paraId="76894CBE">
            <w:pPr>
              <w:widowControl/>
              <w:spacing w:line="320" w:lineRule="exact"/>
              <w:jc w:val="left"/>
              <w:textAlignment w:val="center"/>
              <w:rPr>
                <w:rStyle w:val="17"/>
                <w:rFonts w:hint="default" w:ascii="Times New Roman" w:hAnsi="Times New Roman" w:eastAsia="方正仿宋_GBK" w:cs="Times New Roman"/>
                <w:color w:val="auto"/>
                <w:sz w:val="28"/>
                <w:szCs w:val="28"/>
              </w:rPr>
            </w:pPr>
          </w:p>
        </w:tc>
        <w:tc>
          <w:tcPr>
            <w:tcW w:w="239" w:type="pct"/>
            <w:shd w:val="clear" w:color="auto" w:fill="auto"/>
            <w:vAlign w:val="center"/>
          </w:tcPr>
          <w:p w14:paraId="26053EFB">
            <w:pPr>
              <w:widowControl/>
              <w:spacing w:line="320" w:lineRule="exact"/>
              <w:jc w:val="center"/>
              <w:textAlignment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2</w:t>
            </w:r>
          </w:p>
        </w:tc>
        <w:tc>
          <w:tcPr>
            <w:tcW w:w="7830" w:type="dxa"/>
            <w:shd w:val="clear" w:color="auto" w:fill="auto"/>
            <w:vAlign w:val="center"/>
          </w:tcPr>
          <w:p w14:paraId="376DAE56">
            <w:pPr>
              <w:widowControl/>
              <w:spacing w:line="360" w:lineRule="exact"/>
              <w:jc w:val="left"/>
              <w:rPr>
                <w:rFonts w:hint="default" w:ascii="Times New Roman" w:hAnsi="Times New Roman" w:eastAsia="方正仿宋_GBK" w:cs="Times New Roman"/>
                <w:b/>
                <w:bCs/>
                <w:color w:val="auto"/>
                <w:sz w:val="28"/>
                <w:szCs w:val="28"/>
              </w:rPr>
            </w:pPr>
            <w:r>
              <w:rPr>
                <w:rFonts w:hint="default" w:ascii="Times New Roman" w:hAnsi="Times New Roman" w:eastAsia="方正仿宋_GBK" w:cs="Times New Roman"/>
                <w:color w:val="auto"/>
                <w:kern w:val="0"/>
                <w:sz w:val="28"/>
                <w:szCs w:val="28"/>
              </w:rPr>
              <w:t>智能工具要求具备无线传输数据功能并实现与项目级综合管理平台数据自动对接。每采用1类智能工具得0.5分，满分2分。</w:t>
            </w:r>
          </w:p>
        </w:tc>
        <w:tc>
          <w:tcPr>
            <w:tcW w:w="312" w:type="pct"/>
            <w:shd w:val="clear" w:color="auto" w:fill="auto"/>
            <w:vAlign w:val="center"/>
          </w:tcPr>
          <w:p w14:paraId="6D3960BB">
            <w:pPr>
              <w:widowControl/>
              <w:spacing w:line="320" w:lineRule="exact"/>
              <w:textAlignment w:val="center"/>
              <w:rPr>
                <w:rFonts w:hint="default" w:ascii="Times New Roman" w:hAnsi="Times New Roman" w:eastAsia="方正仿宋_GBK" w:cs="Times New Roman"/>
                <w:color w:val="auto"/>
                <w:kern w:val="0"/>
                <w:sz w:val="28"/>
                <w:szCs w:val="28"/>
              </w:rPr>
            </w:pPr>
          </w:p>
        </w:tc>
      </w:tr>
      <w:tr w14:paraId="788D3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30" w:type="pct"/>
            <w:vMerge w:val="continue"/>
            <w:shd w:val="clear" w:color="auto" w:fill="auto"/>
            <w:vAlign w:val="center"/>
          </w:tcPr>
          <w:p w14:paraId="08B8E5E5">
            <w:pPr>
              <w:widowControl/>
              <w:spacing w:line="320" w:lineRule="exact"/>
              <w:jc w:val="center"/>
              <w:rPr>
                <w:rFonts w:hint="default" w:ascii="Times New Roman" w:hAnsi="Times New Roman" w:eastAsia="方正仿宋_GBK" w:cs="Times New Roman"/>
                <w:color w:val="auto"/>
                <w:sz w:val="28"/>
                <w:szCs w:val="28"/>
              </w:rPr>
            </w:pPr>
          </w:p>
        </w:tc>
        <w:tc>
          <w:tcPr>
            <w:tcW w:w="464" w:type="pct"/>
            <w:vMerge w:val="continue"/>
            <w:shd w:val="clear" w:color="auto" w:fill="auto"/>
            <w:vAlign w:val="center"/>
          </w:tcPr>
          <w:p w14:paraId="4E2AA44F">
            <w:pPr>
              <w:widowControl/>
              <w:spacing w:line="320" w:lineRule="exact"/>
              <w:jc w:val="center"/>
              <w:rPr>
                <w:rFonts w:hint="default" w:ascii="Times New Roman" w:hAnsi="Times New Roman" w:eastAsia="方正仿宋_GBK" w:cs="Times New Roman"/>
                <w:color w:val="auto"/>
                <w:sz w:val="28"/>
                <w:szCs w:val="28"/>
              </w:rPr>
            </w:pPr>
          </w:p>
        </w:tc>
        <w:tc>
          <w:tcPr>
            <w:tcW w:w="394" w:type="pct"/>
            <w:vMerge w:val="restart"/>
            <w:shd w:val="clear" w:color="auto" w:fill="auto"/>
            <w:vAlign w:val="center"/>
          </w:tcPr>
          <w:p w14:paraId="22B2A41B">
            <w:pPr>
              <w:widowControl/>
              <w:spacing w:line="320" w:lineRule="exact"/>
              <w:jc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智能装备</w:t>
            </w:r>
          </w:p>
          <w:p w14:paraId="2D563799">
            <w:pPr>
              <w:widowControl/>
              <w:spacing w:line="320" w:lineRule="exact"/>
              <w:jc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（6分）</w:t>
            </w:r>
          </w:p>
        </w:tc>
        <w:tc>
          <w:tcPr>
            <w:tcW w:w="1466" w:type="pct"/>
            <w:shd w:val="clear" w:color="auto" w:fill="auto"/>
            <w:vAlign w:val="center"/>
          </w:tcPr>
          <w:p w14:paraId="7EDFAD40">
            <w:pPr>
              <w:widowControl/>
              <w:spacing w:line="320" w:lineRule="exact"/>
              <w:textAlignment w:val="center"/>
              <w:rPr>
                <w:rFonts w:hint="default" w:ascii="Times New Roman" w:hAnsi="Times New Roman" w:eastAsia="方正仿宋_GBK" w:cs="Times New Roman"/>
                <w:color w:val="auto"/>
                <w:sz w:val="28"/>
                <w:szCs w:val="28"/>
              </w:rPr>
            </w:pPr>
            <w:r>
              <w:rPr>
                <w:rStyle w:val="12"/>
                <w:rFonts w:hint="default" w:ascii="Times New Roman" w:hAnsi="Times New Roman" w:eastAsia="方正仿宋_GBK" w:cs="Times New Roman"/>
                <w:color w:val="auto"/>
                <w:sz w:val="28"/>
                <w:szCs w:val="28"/>
              </w:rPr>
              <w:t>指搭载高清摄像头及</w:t>
            </w:r>
            <w:r>
              <w:rPr>
                <w:rStyle w:val="13"/>
                <w:rFonts w:hint="default" w:ascii="Times New Roman" w:hAnsi="Times New Roman" w:eastAsia="方正仿宋_GBK" w:cs="Times New Roman"/>
                <w:color w:val="auto"/>
                <w:sz w:val="28"/>
                <w:szCs w:val="28"/>
              </w:rPr>
              <w:t>AI</w:t>
            </w:r>
            <w:r>
              <w:rPr>
                <w:rStyle w:val="12"/>
                <w:rFonts w:hint="default" w:ascii="Times New Roman" w:hAnsi="Times New Roman" w:eastAsia="方正仿宋_GBK" w:cs="Times New Roman"/>
                <w:color w:val="auto"/>
                <w:sz w:val="28"/>
                <w:szCs w:val="28"/>
              </w:rPr>
              <w:t>识别系统，可</w:t>
            </w:r>
            <w:r>
              <w:rPr>
                <w:rStyle w:val="13"/>
                <w:rFonts w:hint="default" w:ascii="Times New Roman" w:hAnsi="Times New Roman" w:eastAsia="方正仿宋_GBK" w:cs="Times New Roman"/>
                <w:color w:val="auto"/>
                <w:sz w:val="28"/>
                <w:szCs w:val="28"/>
              </w:rPr>
              <w:t>24</w:t>
            </w:r>
            <w:r>
              <w:rPr>
                <w:rStyle w:val="12"/>
                <w:rFonts w:hint="default" w:ascii="Times New Roman" w:hAnsi="Times New Roman" w:eastAsia="方正仿宋_GBK" w:cs="Times New Roman"/>
                <w:color w:val="auto"/>
                <w:sz w:val="28"/>
                <w:szCs w:val="28"/>
              </w:rPr>
              <w:t>小时不间断搬运，卸货、码装并自动触发告警通知的装饰装修物资搬运机器人，</w:t>
            </w:r>
            <w:r>
              <w:rPr>
                <w:rFonts w:hint="default" w:ascii="Times New Roman" w:hAnsi="Times New Roman" w:eastAsia="方正仿宋_GBK" w:cs="Times New Roman"/>
                <w:color w:val="auto"/>
                <w:kern w:val="0"/>
                <w:sz w:val="28"/>
                <w:szCs w:val="28"/>
              </w:rPr>
              <w:t>并可实现与项目级综合管理平台数据对接。</w:t>
            </w:r>
          </w:p>
        </w:tc>
        <w:tc>
          <w:tcPr>
            <w:tcW w:w="239" w:type="pct"/>
            <w:shd w:val="clear" w:color="auto" w:fill="auto"/>
            <w:vAlign w:val="center"/>
          </w:tcPr>
          <w:p w14:paraId="4E32E22E">
            <w:pPr>
              <w:widowControl/>
              <w:spacing w:line="320" w:lineRule="exact"/>
              <w:jc w:val="center"/>
              <w:textAlignment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kern w:val="0"/>
                <w:sz w:val="28"/>
                <w:szCs w:val="28"/>
              </w:rPr>
              <w:t>3</w:t>
            </w:r>
          </w:p>
        </w:tc>
        <w:tc>
          <w:tcPr>
            <w:tcW w:w="1790" w:type="pct"/>
            <w:shd w:val="clear" w:color="auto" w:fill="auto"/>
            <w:vAlign w:val="center"/>
          </w:tcPr>
          <w:p w14:paraId="094B9B2A">
            <w:pPr>
              <w:widowControl/>
              <w:spacing w:line="320" w:lineRule="exact"/>
              <w:jc w:val="left"/>
              <w:rPr>
                <w:rFonts w:hint="default" w:ascii="Times New Roman" w:hAnsi="Times New Roman" w:eastAsia="方正仿宋_GBK" w:cs="Times New Roman"/>
                <w:b/>
                <w:bCs/>
                <w:color w:val="auto"/>
                <w:sz w:val="28"/>
                <w:szCs w:val="28"/>
              </w:rPr>
            </w:pPr>
            <w:r>
              <w:rPr>
                <w:rFonts w:hint="default" w:ascii="Times New Roman" w:hAnsi="Times New Roman" w:eastAsia="方正仿宋_GBK" w:cs="Times New Roman"/>
                <w:color w:val="auto"/>
                <w:kern w:val="0"/>
                <w:sz w:val="28"/>
                <w:szCs w:val="28"/>
              </w:rPr>
              <w:t>应用搬运物料机器人或升降台，得3分。</w:t>
            </w:r>
          </w:p>
        </w:tc>
        <w:tc>
          <w:tcPr>
            <w:tcW w:w="312" w:type="pct"/>
            <w:shd w:val="clear" w:color="auto" w:fill="auto"/>
            <w:vAlign w:val="center"/>
          </w:tcPr>
          <w:p w14:paraId="677282A9">
            <w:pPr>
              <w:widowControl/>
              <w:spacing w:line="320" w:lineRule="exact"/>
              <w:rPr>
                <w:rFonts w:hint="default" w:ascii="Times New Roman" w:hAnsi="Times New Roman" w:eastAsia="方正仿宋_GBK" w:cs="Times New Roman"/>
                <w:color w:val="auto"/>
                <w:sz w:val="28"/>
                <w:szCs w:val="28"/>
              </w:rPr>
            </w:pPr>
          </w:p>
        </w:tc>
      </w:tr>
      <w:tr w14:paraId="5CFA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330" w:type="pct"/>
            <w:vMerge w:val="continue"/>
            <w:shd w:val="clear" w:color="auto" w:fill="auto"/>
            <w:vAlign w:val="center"/>
          </w:tcPr>
          <w:p w14:paraId="6B57B963">
            <w:pPr>
              <w:widowControl/>
              <w:spacing w:line="320" w:lineRule="exact"/>
              <w:jc w:val="center"/>
              <w:rPr>
                <w:rFonts w:hint="default" w:ascii="Times New Roman" w:hAnsi="Times New Roman" w:eastAsia="方正仿宋_GBK" w:cs="Times New Roman"/>
                <w:color w:val="auto"/>
                <w:sz w:val="28"/>
                <w:szCs w:val="28"/>
              </w:rPr>
            </w:pPr>
          </w:p>
        </w:tc>
        <w:tc>
          <w:tcPr>
            <w:tcW w:w="464" w:type="pct"/>
            <w:vMerge w:val="continue"/>
            <w:shd w:val="clear" w:color="auto" w:fill="auto"/>
            <w:vAlign w:val="center"/>
          </w:tcPr>
          <w:p w14:paraId="3CBF7463">
            <w:pPr>
              <w:widowControl/>
              <w:spacing w:line="320" w:lineRule="exact"/>
              <w:jc w:val="center"/>
              <w:rPr>
                <w:rFonts w:hint="default" w:ascii="Times New Roman" w:hAnsi="Times New Roman" w:eastAsia="方正仿宋_GBK" w:cs="Times New Roman"/>
                <w:color w:val="auto"/>
                <w:sz w:val="28"/>
                <w:szCs w:val="28"/>
              </w:rPr>
            </w:pPr>
          </w:p>
        </w:tc>
        <w:tc>
          <w:tcPr>
            <w:tcW w:w="394" w:type="pct"/>
            <w:vMerge w:val="continue"/>
            <w:shd w:val="clear" w:color="auto" w:fill="auto"/>
            <w:vAlign w:val="center"/>
          </w:tcPr>
          <w:p w14:paraId="115897B6">
            <w:pPr>
              <w:widowControl/>
              <w:spacing w:line="320" w:lineRule="exact"/>
              <w:jc w:val="center"/>
              <w:rPr>
                <w:rFonts w:hint="default" w:ascii="Times New Roman" w:hAnsi="Times New Roman" w:eastAsia="方正仿宋_GBK" w:cs="Times New Roman"/>
                <w:color w:val="auto"/>
                <w:sz w:val="28"/>
                <w:szCs w:val="28"/>
              </w:rPr>
            </w:pPr>
          </w:p>
        </w:tc>
        <w:tc>
          <w:tcPr>
            <w:tcW w:w="1466" w:type="pct"/>
            <w:shd w:val="clear" w:color="auto" w:fill="auto"/>
            <w:vAlign w:val="center"/>
          </w:tcPr>
          <w:p w14:paraId="0D26F08A">
            <w:pPr>
              <w:widowControl/>
              <w:spacing w:line="320" w:lineRule="exact"/>
              <w:textAlignment w:val="center"/>
              <w:rPr>
                <w:rFonts w:hint="eastAsia" w:ascii="Times New Roman" w:hAnsi="Times New Roman" w:eastAsia="方正仿宋_GBK" w:cs="Times New Roman"/>
                <w:color w:val="auto"/>
                <w:sz w:val="28"/>
                <w:szCs w:val="28"/>
                <w:lang w:eastAsia="zh-CN"/>
              </w:rPr>
            </w:pPr>
            <w:r>
              <w:rPr>
                <w:rStyle w:val="18"/>
                <w:rFonts w:hint="eastAsia" w:ascii="Times New Roman" w:hAnsi="Times New Roman" w:eastAsia="方正仿宋_GBK" w:cs="Times New Roman"/>
                <w:color w:val="auto"/>
                <w:sz w:val="28"/>
                <w:szCs w:val="28"/>
                <w:lang w:val="en-US" w:eastAsia="zh-CN"/>
              </w:rPr>
              <w:t>应用</w:t>
            </w:r>
            <w:r>
              <w:rPr>
                <w:rStyle w:val="18"/>
                <w:rFonts w:hint="default" w:ascii="Times New Roman" w:hAnsi="Times New Roman" w:eastAsia="方正仿宋_GBK" w:cs="Times New Roman"/>
                <w:color w:val="auto"/>
                <w:sz w:val="28"/>
                <w:szCs w:val="28"/>
              </w:rPr>
              <w:t>3D</w:t>
            </w:r>
            <w:r>
              <w:rPr>
                <w:rStyle w:val="17"/>
                <w:rFonts w:hint="default" w:ascii="Times New Roman" w:hAnsi="Times New Roman" w:eastAsia="方正仿宋_GBK" w:cs="Times New Roman"/>
                <w:color w:val="auto"/>
                <w:sz w:val="28"/>
                <w:szCs w:val="28"/>
              </w:rPr>
              <w:t>打印技术</w:t>
            </w:r>
            <w:r>
              <w:rPr>
                <w:rStyle w:val="17"/>
                <w:rFonts w:hint="eastAsia" w:ascii="Times New Roman" w:hAnsi="Times New Roman" w:eastAsia="方正仿宋_GBK" w:cs="Times New Roman"/>
                <w:color w:val="auto"/>
                <w:sz w:val="28"/>
                <w:szCs w:val="28"/>
                <w:lang w:eastAsia="zh-CN"/>
              </w:rPr>
              <w:t>。</w:t>
            </w:r>
          </w:p>
        </w:tc>
        <w:tc>
          <w:tcPr>
            <w:tcW w:w="239" w:type="pct"/>
            <w:shd w:val="clear" w:color="auto" w:fill="auto"/>
            <w:vAlign w:val="center"/>
          </w:tcPr>
          <w:p w14:paraId="554B2665">
            <w:pPr>
              <w:widowControl/>
              <w:spacing w:line="320" w:lineRule="exact"/>
              <w:jc w:val="center"/>
              <w:textAlignment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kern w:val="0"/>
                <w:sz w:val="28"/>
                <w:szCs w:val="28"/>
              </w:rPr>
              <w:t>3</w:t>
            </w:r>
          </w:p>
        </w:tc>
        <w:tc>
          <w:tcPr>
            <w:tcW w:w="1790" w:type="pct"/>
            <w:shd w:val="clear" w:color="auto" w:fill="auto"/>
            <w:vAlign w:val="center"/>
          </w:tcPr>
          <w:p w14:paraId="5453B15E">
            <w:pPr>
              <w:widowControl/>
              <w:spacing w:line="320" w:lineRule="exact"/>
              <w:jc w:val="left"/>
              <w:rPr>
                <w:rFonts w:hint="default" w:ascii="Times New Roman" w:hAnsi="Times New Roman" w:eastAsia="方正仿宋_GBK" w:cs="Times New Roman"/>
                <w:b/>
                <w:bCs/>
                <w:color w:val="auto"/>
                <w:sz w:val="28"/>
                <w:szCs w:val="28"/>
              </w:rPr>
            </w:pPr>
            <w:r>
              <w:rPr>
                <w:rStyle w:val="17"/>
                <w:rFonts w:hint="default" w:ascii="Times New Roman" w:hAnsi="Times New Roman" w:eastAsia="方正仿宋_GBK" w:cs="Times New Roman"/>
                <w:color w:val="auto"/>
                <w:sz w:val="28"/>
                <w:szCs w:val="28"/>
              </w:rPr>
              <w:t>应用</w:t>
            </w:r>
            <w:r>
              <w:rPr>
                <w:rStyle w:val="18"/>
                <w:rFonts w:hint="default" w:ascii="Times New Roman" w:hAnsi="Times New Roman" w:eastAsia="方正仿宋_GBK" w:cs="Times New Roman"/>
                <w:color w:val="auto"/>
                <w:sz w:val="28"/>
                <w:szCs w:val="28"/>
              </w:rPr>
              <w:t>3D</w:t>
            </w:r>
            <w:r>
              <w:rPr>
                <w:rStyle w:val="17"/>
                <w:rFonts w:hint="default" w:ascii="Times New Roman" w:hAnsi="Times New Roman" w:eastAsia="方正仿宋_GBK" w:cs="Times New Roman"/>
                <w:color w:val="auto"/>
                <w:sz w:val="28"/>
                <w:szCs w:val="28"/>
              </w:rPr>
              <w:t>打印技术形成景观小品、装饰装修部品部件、陈设品等实物形成实物工作量，得3分。</w:t>
            </w:r>
          </w:p>
        </w:tc>
        <w:tc>
          <w:tcPr>
            <w:tcW w:w="312" w:type="pct"/>
            <w:shd w:val="clear" w:color="auto" w:fill="auto"/>
            <w:vAlign w:val="center"/>
          </w:tcPr>
          <w:p w14:paraId="43D27716">
            <w:pPr>
              <w:widowControl/>
              <w:spacing w:line="320" w:lineRule="exact"/>
              <w:rPr>
                <w:rFonts w:hint="default" w:ascii="Times New Roman" w:hAnsi="Times New Roman" w:eastAsia="方正仿宋_GBK" w:cs="Times New Roman"/>
                <w:color w:val="auto"/>
                <w:sz w:val="28"/>
                <w:szCs w:val="28"/>
              </w:rPr>
            </w:pPr>
          </w:p>
        </w:tc>
      </w:tr>
      <w:tr w14:paraId="5E6CB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30" w:type="pct"/>
            <w:vMerge w:val="continue"/>
            <w:shd w:val="clear" w:color="auto" w:fill="auto"/>
            <w:vAlign w:val="center"/>
          </w:tcPr>
          <w:p w14:paraId="4E86EB8B">
            <w:pPr>
              <w:widowControl/>
              <w:spacing w:line="320" w:lineRule="exact"/>
              <w:jc w:val="center"/>
              <w:rPr>
                <w:rFonts w:hint="default" w:ascii="Times New Roman" w:hAnsi="Times New Roman" w:eastAsia="方正仿宋_GBK" w:cs="Times New Roman"/>
                <w:color w:val="auto"/>
                <w:sz w:val="28"/>
                <w:szCs w:val="28"/>
              </w:rPr>
            </w:pPr>
          </w:p>
        </w:tc>
        <w:tc>
          <w:tcPr>
            <w:tcW w:w="464" w:type="pct"/>
            <w:vMerge w:val="continue"/>
            <w:shd w:val="clear" w:color="auto" w:fill="auto"/>
            <w:vAlign w:val="center"/>
          </w:tcPr>
          <w:p w14:paraId="2CBBD2A2">
            <w:pPr>
              <w:widowControl/>
              <w:spacing w:line="320" w:lineRule="exact"/>
              <w:jc w:val="center"/>
              <w:textAlignment w:val="center"/>
              <w:rPr>
                <w:rStyle w:val="11"/>
                <w:rFonts w:hint="default" w:ascii="Times New Roman" w:hAnsi="Times New Roman" w:eastAsia="方正仿宋_GBK" w:cs="Times New Roman"/>
                <w:color w:val="auto"/>
              </w:rPr>
            </w:pPr>
          </w:p>
        </w:tc>
        <w:tc>
          <w:tcPr>
            <w:tcW w:w="1861" w:type="pct"/>
            <w:gridSpan w:val="2"/>
            <w:shd w:val="clear" w:color="auto" w:fill="auto"/>
            <w:vAlign w:val="center"/>
          </w:tcPr>
          <w:p w14:paraId="1DAA0862">
            <w:pPr>
              <w:widowControl/>
              <w:spacing w:line="320" w:lineRule="exact"/>
              <w:jc w:val="center"/>
              <w:textAlignment w:val="center"/>
              <w:rPr>
                <w:rFonts w:hint="default" w:ascii="Times New Roman" w:hAnsi="Times New Roman" w:eastAsia="方正仿宋_GBK" w:cs="Times New Roman"/>
                <w:b/>
                <w:bCs/>
                <w:color w:val="auto"/>
                <w:sz w:val="28"/>
                <w:szCs w:val="28"/>
              </w:rPr>
            </w:pPr>
            <w:r>
              <w:rPr>
                <w:rStyle w:val="11"/>
                <w:rFonts w:hint="default" w:ascii="Times New Roman" w:hAnsi="Times New Roman" w:eastAsia="方正仿宋_GBK" w:cs="Times New Roman"/>
                <w:color w:val="auto"/>
              </w:rPr>
              <w:t>合计</w:t>
            </w:r>
          </w:p>
        </w:tc>
        <w:tc>
          <w:tcPr>
            <w:tcW w:w="239" w:type="pct"/>
            <w:shd w:val="clear" w:color="auto" w:fill="auto"/>
            <w:vAlign w:val="center"/>
          </w:tcPr>
          <w:p w14:paraId="6F17C8E9">
            <w:pPr>
              <w:widowControl/>
              <w:spacing w:line="320" w:lineRule="exact"/>
              <w:jc w:val="center"/>
              <w:textAlignment w:val="center"/>
              <w:rPr>
                <w:rFonts w:hint="default" w:ascii="Times New Roman" w:hAnsi="Times New Roman" w:eastAsia="方正仿宋_GBK" w:cs="Times New Roman"/>
                <w:b/>
                <w:bCs/>
                <w:color w:val="auto"/>
                <w:sz w:val="28"/>
                <w:szCs w:val="28"/>
              </w:rPr>
            </w:pPr>
            <w:r>
              <w:rPr>
                <w:rFonts w:hint="default" w:ascii="Times New Roman" w:hAnsi="Times New Roman" w:eastAsia="方正仿宋_GBK" w:cs="Times New Roman"/>
                <w:b/>
                <w:bCs/>
                <w:color w:val="auto"/>
                <w:kern w:val="0"/>
                <w:sz w:val="28"/>
                <w:szCs w:val="28"/>
              </w:rPr>
              <w:t xml:space="preserve">30 </w:t>
            </w:r>
          </w:p>
        </w:tc>
        <w:tc>
          <w:tcPr>
            <w:tcW w:w="1790" w:type="pct"/>
            <w:shd w:val="clear" w:color="auto" w:fill="auto"/>
            <w:vAlign w:val="center"/>
          </w:tcPr>
          <w:p w14:paraId="7D22599C">
            <w:pPr>
              <w:widowControl/>
              <w:spacing w:line="320" w:lineRule="exact"/>
              <w:jc w:val="center"/>
              <w:rPr>
                <w:rFonts w:hint="default" w:ascii="Times New Roman" w:hAnsi="Times New Roman" w:eastAsia="方正仿宋_GBK" w:cs="Times New Roman"/>
                <w:b/>
                <w:bCs/>
                <w:color w:val="auto"/>
                <w:sz w:val="28"/>
                <w:szCs w:val="28"/>
              </w:rPr>
            </w:pPr>
          </w:p>
        </w:tc>
        <w:tc>
          <w:tcPr>
            <w:tcW w:w="312" w:type="pct"/>
            <w:shd w:val="clear" w:color="auto" w:fill="auto"/>
          </w:tcPr>
          <w:p w14:paraId="6ED5D14B">
            <w:pPr>
              <w:widowControl/>
              <w:spacing w:line="320" w:lineRule="exact"/>
              <w:rPr>
                <w:rFonts w:hint="default" w:ascii="Times New Roman" w:hAnsi="Times New Roman" w:eastAsia="方正仿宋_GBK" w:cs="Times New Roman"/>
                <w:color w:val="auto"/>
                <w:sz w:val="28"/>
                <w:szCs w:val="28"/>
              </w:rPr>
            </w:pPr>
          </w:p>
        </w:tc>
      </w:tr>
      <w:tr w14:paraId="68962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5" w:hRule="atLeast"/>
        </w:trPr>
        <w:tc>
          <w:tcPr>
            <w:tcW w:w="330" w:type="pct"/>
            <w:vMerge w:val="restart"/>
            <w:shd w:val="clear" w:color="auto" w:fill="auto"/>
            <w:vAlign w:val="center"/>
          </w:tcPr>
          <w:p w14:paraId="64F5C2F2">
            <w:pPr>
              <w:widowControl/>
              <w:spacing w:line="3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创新</w:t>
            </w:r>
          </w:p>
          <w:p w14:paraId="5FC2A744">
            <w:pPr>
              <w:widowControl/>
              <w:spacing w:line="3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加分项</w:t>
            </w:r>
          </w:p>
        </w:tc>
        <w:tc>
          <w:tcPr>
            <w:tcW w:w="464" w:type="pct"/>
            <w:vMerge w:val="restart"/>
            <w:shd w:val="clear" w:color="auto" w:fill="auto"/>
            <w:vAlign w:val="center"/>
          </w:tcPr>
          <w:p w14:paraId="72A16B8A">
            <w:pPr>
              <w:widowControl/>
              <w:spacing w:line="3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鼓励科技创新，开展产学研用，推动技术成果转化；鼓励项目应用首台（套）设备，推动本市智能建造发展。</w:t>
            </w:r>
          </w:p>
        </w:tc>
        <w:tc>
          <w:tcPr>
            <w:tcW w:w="394" w:type="pct"/>
            <w:shd w:val="clear" w:color="auto" w:fill="auto"/>
            <w:vAlign w:val="center"/>
          </w:tcPr>
          <w:p w14:paraId="08C7DA90">
            <w:pPr>
              <w:spacing w:line="320" w:lineRule="exact"/>
              <w:jc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新技术、新工艺、新材料、新装备应用</w:t>
            </w:r>
          </w:p>
          <w:p w14:paraId="19FCF531">
            <w:pPr>
              <w:spacing w:line="320" w:lineRule="exact"/>
              <w:jc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（6分）</w:t>
            </w:r>
          </w:p>
        </w:tc>
        <w:tc>
          <w:tcPr>
            <w:tcW w:w="1466" w:type="pct"/>
            <w:shd w:val="clear" w:color="auto" w:fill="auto"/>
            <w:vAlign w:val="center"/>
          </w:tcPr>
          <w:p w14:paraId="7DD75E16">
            <w:pPr>
              <w:spacing w:line="320" w:lineRule="exact"/>
              <w:jc w:val="center"/>
              <w:rPr>
                <w:rFonts w:hint="eastAsia"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sz w:val="28"/>
                <w:szCs w:val="28"/>
              </w:rPr>
              <w:t>采用国家、省市新技术新产品推广目录中相关技术的</w:t>
            </w:r>
            <w:r>
              <w:rPr>
                <w:rFonts w:hint="eastAsia" w:ascii="Times New Roman" w:hAnsi="Times New Roman" w:eastAsia="方正仿宋_GBK" w:cs="Times New Roman"/>
                <w:color w:val="auto"/>
                <w:sz w:val="28"/>
                <w:szCs w:val="28"/>
                <w:lang w:eastAsia="zh-CN"/>
              </w:rPr>
              <w:t>。</w:t>
            </w:r>
          </w:p>
        </w:tc>
        <w:tc>
          <w:tcPr>
            <w:tcW w:w="239" w:type="pct"/>
            <w:shd w:val="clear" w:color="auto" w:fill="auto"/>
            <w:vAlign w:val="center"/>
          </w:tcPr>
          <w:p w14:paraId="5CD153C0">
            <w:pPr>
              <w:widowControl/>
              <w:spacing w:line="3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6</w:t>
            </w:r>
          </w:p>
        </w:tc>
        <w:tc>
          <w:tcPr>
            <w:tcW w:w="1790" w:type="pct"/>
            <w:shd w:val="clear" w:color="auto" w:fill="auto"/>
            <w:vAlign w:val="center"/>
          </w:tcPr>
          <w:p w14:paraId="516C24E8">
            <w:pPr>
              <w:widowControl/>
              <w:spacing w:line="320" w:lineRule="exac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每应用1项，得2分，满分6分。应用首台（套），得6分。</w:t>
            </w:r>
          </w:p>
        </w:tc>
        <w:tc>
          <w:tcPr>
            <w:tcW w:w="312" w:type="pct"/>
            <w:shd w:val="clear" w:color="auto" w:fill="auto"/>
            <w:vAlign w:val="center"/>
          </w:tcPr>
          <w:p w14:paraId="012660E4">
            <w:pPr>
              <w:widowControl/>
              <w:spacing w:line="320" w:lineRule="exact"/>
              <w:rPr>
                <w:rFonts w:hint="default" w:ascii="Times New Roman" w:hAnsi="Times New Roman" w:eastAsia="方正仿宋_GBK" w:cs="Times New Roman"/>
                <w:color w:val="auto"/>
                <w:kern w:val="0"/>
                <w:sz w:val="28"/>
                <w:szCs w:val="28"/>
              </w:rPr>
            </w:pPr>
          </w:p>
        </w:tc>
      </w:tr>
      <w:tr w14:paraId="0713D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30" w:type="pct"/>
            <w:vMerge w:val="continue"/>
            <w:shd w:val="clear" w:color="auto" w:fill="auto"/>
            <w:vAlign w:val="center"/>
          </w:tcPr>
          <w:p w14:paraId="186FD2FD">
            <w:pPr>
              <w:widowControl/>
              <w:spacing w:line="320" w:lineRule="exact"/>
              <w:jc w:val="center"/>
              <w:rPr>
                <w:rFonts w:hint="default" w:ascii="Times New Roman" w:hAnsi="Times New Roman" w:eastAsia="方正仿宋_GBK" w:cs="Times New Roman"/>
                <w:color w:val="auto"/>
                <w:sz w:val="28"/>
                <w:szCs w:val="28"/>
              </w:rPr>
            </w:pPr>
          </w:p>
        </w:tc>
        <w:tc>
          <w:tcPr>
            <w:tcW w:w="464" w:type="pct"/>
            <w:vMerge w:val="continue"/>
            <w:shd w:val="clear" w:color="auto" w:fill="auto"/>
            <w:vAlign w:val="center"/>
          </w:tcPr>
          <w:p w14:paraId="5F852D31">
            <w:pPr>
              <w:widowControl/>
              <w:spacing w:line="320" w:lineRule="exact"/>
              <w:rPr>
                <w:rStyle w:val="11"/>
                <w:rFonts w:hint="default" w:ascii="Times New Roman" w:hAnsi="Times New Roman" w:eastAsia="方正仿宋_GBK" w:cs="Times New Roman"/>
                <w:color w:val="auto"/>
              </w:rPr>
            </w:pPr>
          </w:p>
        </w:tc>
        <w:tc>
          <w:tcPr>
            <w:tcW w:w="394" w:type="pct"/>
            <w:shd w:val="clear" w:color="auto" w:fill="auto"/>
            <w:vAlign w:val="center"/>
          </w:tcPr>
          <w:p w14:paraId="56AB65E0">
            <w:pPr>
              <w:spacing w:line="320" w:lineRule="exact"/>
              <w:jc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标准/科研/获奖</w:t>
            </w:r>
          </w:p>
          <w:p w14:paraId="2585C5AD">
            <w:pPr>
              <w:spacing w:line="320" w:lineRule="exact"/>
              <w:jc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（4分）</w:t>
            </w:r>
          </w:p>
        </w:tc>
        <w:tc>
          <w:tcPr>
            <w:tcW w:w="1466" w:type="pct"/>
            <w:shd w:val="clear" w:color="auto" w:fill="auto"/>
            <w:vAlign w:val="center"/>
          </w:tcPr>
          <w:p w14:paraId="4181A620">
            <w:pPr>
              <w:spacing w:line="320" w:lineRule="exact"/>
              <w:jc w:val="center"/>
              <w:rPr>
                <w:rFonts w:hint="eastAsia"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sz w:val="28"/>
                <w:szCs w:val="28"/>
              </w:rPr>
              <w:t>参编标准、科研课题、行业相关奖项</w:t>
            </w:r>
            <w:r>
              <w:rPr>
                <w:rFonts w:hint="eastAsia" w:ascii="Times New Roman" w:hAnsi="Times New Roman" w:eastAsia="方正仿宋_GBK" w:cs="Times New Roman"/>
                <w:color w:val="auto"/>
                <w:sz w:val="28"/>
                <w:szCs w:val="28"/>
                <w:lang w:eastAsia="zh-CN"/>
              </w:rPr>
              <w:t>。</w:t>
            </w:r>
          </w:p>
        </w:tc>
        <w:tc>
          <w:tcPr>
            <w:tcW w:w="239" w:type="pct"/>
            <w:shd w:val="clear" w:color="auto" w:fill="auto"/>
            <w:vAlign w:val="center"/>
          </w:tcPr>
          <w:p w14:paraId="5B1D91F1">
            <w:pPr>
              <w:widowControl/>
              <w:spacing w:line="3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4</w:t>
            </w:r>
          </w:p>
        </w:tc>
        <w:tc>
          <w:tcPr>
            <w:tcW w:w="1790" w:type="pct"/>
            <w:shd w:val="clear" w:color="auto" w:fill="auto"/>
            <w:vAlign w:val="center"/>
          </w:tcPr>
          <w:p w14:paraId="570D63A1">
            <w:pPr>
              <w:widowControl/>
              <w:spacing w:line="320" w:lineRule="exact"/>
              <w:rPr>
                <w:rFonts w:hint="default" w:ascii="Times New Roman" w:hAnsi="Times New Roman" w:eastAsia="方正仿宋_GBK" w:cs="Times New Roman"/>
                <w:b/>
                <w:bCs/>
                <w:color w:val="auto"/>
                <w:sz w:val="28"/>
                <w:szCs w:val="28"/>
              </w:rPr>
            </w:pPr>
            <w:r>
              <w:rPr>
                <w:rFonts w:hint="default" w:ascii="Times New Roman" w:hAnsi="Times New Roman" w:eastAsia="方正仿宋_GBK" w:cs="Times New Roman"/>
                <w:color w:val="auto"/>
                <w:kern w:val="0"/>
                <w:sz w:val="28"/>
                <w:szCs w:val="28"/>
              </w:rPr>
              <w:t>每项2分。</w:t>
            </w:r>
          </w:p>
        </w:tc>
        <w:tc>
          <w:tcPr>
            <w:tcW w:w="312" w:type="pct"/>
            <w:shd w:val="clear" w:color="auto" w:fill="auto"/>
            <w:vAlign w:val="center"/>
          </w:tcPr>
          <w:p w14:paraId="38BD555F">
            <w:pPr>
              <w:widowControl/>
              <w:spacing w:line="320" w:lineRule="exact"/>
              <w:jc w:val="left"/>
              <w:rPr>
                <w:rFonts w:hint="default" w:ascii="Times New Roman" w:hAnsi="Times New Roman" w:eastAsia="方正仿宋_GBK" w:cs="Times New Roman"/>
                <w:color w:val="auto"/>
                <w:kern w:val="0"/>
                <w:sz w:val="28"/>
                <w:szCs w:val="28"/>
              </w:rPr>
            </w:pPr>
          </w:p>
        </w:tc>
      </w:tr>
      <w:tr w14:paraId="5A52E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30" w:type="pct"/>
            <w:vMerge w:val="continue"/>
            <w:shd w:val="clear" w:color="auto" w:fill="auto"/>
            <w:vAlign w:val="center"/>
          </w:tcPr>
          <w:p w14:paraId="4D641A64">
            <w:pPr>
              <w:widowControl/>
              <w:spacing w:line="320" w:lineRule="exact"/>
              <w:jc w:val="left"/>
              <w:rPr>
                <w:rFonts w:hint="default" w:ascii="Times New Roman" w:hAnsi="Times New Roman" w:eastAsia="方正仿宋_GBK" w:cs="Times New Roman"/>
                <w:color w:val="auto"/>
                <w:kern w:val="0"/>
                <w:sz w:val="28"/>
                <w:szCs w:val="28"/>
              </w:rPr>
            </w:pPr>
          </w:p>
        </w:tc>
        <w:tc>
          <w:tcPr>
            <w:tcW w:w="464" w:type="pct"/>
            <w:vMerge w:val="continue"/>
            <w:shd w:val="clear" w:color="auto" w:fill="auto"/>
            <w:vAlign w:val="center"/>
          </w:tcPr>
          <w:p w14:paraId="596934FC">
            <w:pPr>
              <w:widowControl/>
              <w:spacing w:line="320" w:lineRule="exact"/>
              <w:jc w:val="center"/>
              <w:rPr>
                <w:rFonts w:hint="default" w:ascii="Times New Roman" w:hAnsi="Times New Roman" w:eastAsia="方正仿宋_GBK" w:cs="Times New Roman"/>
                <w:b/>
                <w:bCs/>
                <w:color w:val="auto"/>
                <w:kern w:val="0"/>
                <w:sz w:val="28"/>
                <w:szCs w:val="28"/>
              </w:rPr>
            </w:pPr>
          </w:p>
        </w:tc>
        <w:tc>
          <w:tcPr>
            <w:tcW w:w="1861" w:type="pct"/>
            <w:gridSpan w:val="2"/>
            <w:shd w:val="clear" w:color="auto" w:fill="auto"/>
            <w:vAlign w:val="center"/>
          </w:tcPr>
          <w:p w14:paraId="6E8C25AA">
            <w:pPr>
              <w:widowControl/>
              <w:spacing w:line="320" w:lineRule="exact"/>
              <w:jc w:val="center"/>
              <w:rPr>
                <w:rFonts w:hint="default" w:ascii="Times New Roman" w:hAnsi="Times New Roman" w:eastAsia="方正仿宋_GBK" w:cs="Times New Roman"/>
                <w:b/>
                <w:bCs/>
                <w:color w:val="auto"/>
                <w:kern w:val="0"/>
                <w:sz w:val="28"/>
                <w:szCs w:val="28"/>
              </w:rPr>
            </w:pPr>
            <w:r>
              <w:rPr>
                <w:rFonts w:hint="default" w:ascii="Times New Roman" w:hAnsi="Times New Roman" w:eastAsia="方正仿宋_GBK" w:cs="Times New Roman"/>
                <w:b/>
                <w:bCs/>
                <w:color w:val="auto"/>
                <w:kern w:val="0"/>
                <w:sz w:val="28"/>
                <w:szCs w:val="28"/>
              </w:rPr>
              <w:t>合计</w:t>
            </w:r>
          </w:p>
        </w:tc>
        <w:tc>
          <w:tcPr>
            <w:tcW w:w="239" w:type="pct"/>
            <w:shd w:val="clear" w:color="auto" w:fill="auto"/>
            <w:vAlign w:val="center"/>
          </w:tcPr>
          <w:p w14:paraId="26A6798D">
            <w:pPr>
              <w:widowControl/>
              <w:spacing w:line="320" w:lineRule="exact"/>
              <w:jc w:val="center"/>
              <w:rPr>
                <w:rFonts w:hint="default" w:ascii="Times New Roman" w:hAnsi="Times New Roman" w:eastAsia="方正仿宋_GBK" w:cs="Times New Roman"/>
                <w:b/>
                <w:bCs/>
                <w:color w:val="auto"/>
                <w:kern w:val="0"/>
                <w:sz w:val="28"/>
                <w:szCs w:val="28"/>
              </w:rPr>
            </w:pPr>
            <w:r>
              <w:rPr>
                <w:rFonts w:hint="default" w:ascii="Times New Roman" w:hAnsi="Times New Roman" w:eastAsia="方正仿宋_GBK" w:cs="Times New Roman"/>
                <w:b/>
                <w:bCs/>
                <w:color w:val="auto"/>
                <w:kern w:val="0"/>
                <w:sz w:val="28"/>
                <w:szCs w:val="28"/>
              </w:rPr>
              <w:t>10</w:t>
            </w:r>
          </w:p>
        </w:tc>
        <w:tc>
          <w:tcPr>
            <w:tcW w:w="1790" w:type="pct"/>
            <w:shd w:val="clear" w:color="auto" w:fill="auto"/>
            <w:vAlign w:val="center"/>
          </w:tcPr>
          <w:p w14:paraId="35E6C729">
            <w:pPr>
              <w:widowControl/>
              <w:spacing w:line="320" w:lineRule="exact"/>
              <w:jc w:val="center"/>
              <w:rPr>
                <w:rFonts w:hint="default" w:ascii="Times New Roman" w:hAnsi="Times New Roman" w:eastAsia="方正仿宋_GBK" w:cs="Times New Roman"/>
                <w:b/>
                <w:bCs/>
                <w:color w:val="auto"/>
                <w:kern w:val="0"/>
                <w:sz w:val="28"/>
                <w:szCs w:val="28"/>
              </w:rPr>
            </w:pPr>
          </w:p>
        </w:tc>
        <w:tc>
          <w:tcPr>
            <w:tcW w:w="312" w:type="pct"/>
            <w:shd w:val="clear" w:color="auto" w:fill="auto"/>
          </w:tcPr>
          <w:p w14:paraId="4D61BC20">
            <w:pPr>
              <w:widowControl/>
              <w:spacing w:line="320" w:lineRule="exact"/>
              <w:rPr>
                <w:rFonts w:hint="default" w:ascii="Times New Roman" w:hAnsi="Times New Roman" w:eastAsia="方正仿宋_GBK" w:cs="Times New Roman"/>
                <w:color w:val="auto"/>
                <w:sz w:val="28"/>
                <w:szCs w:val="28"/>
              </w:rPr>
            </w:pPr>
          </w:p>
        </w:tc>
      </w:tr>
      <w:tr w14:paraId="180BB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57" w:type="pct"/>
            <w:gridSpan w:val="4"/>
            <w:shd w:val="clear" w:color="auto" w:fill="auto"/>
            <w:vAlign w:val="center"/>
          </w:tcPr>
          <w:p w14:paraId="76B4B436">
            <w:pPr>
              <w:widowControl/>
              <w:spacing w:line="320" w:lineRule="exact"/>
              <w:jc w:val="center"/>
              <w:textAlignment w:val="center"/>
              <w:rPr>
                <w:rFonts w:hint="default" w:ascii="Times New Roman" w:hAnsi="Times New Roman" w:eastAsia="方正仿宋_GBK" w:cs="Times New Roman"/>
                <w:b/>
                <w:bCs/>
                <w:color w:val="auto"/>
                <w:kern w:val="0"/>
                <w:sz w:val="28"/>
                <w:szCs w:val="28"/>
              </w:rPr>
            </w:pPr>
            <w:r>
              <w:rPr>
                <w:rStyle w:val="11"/>
                <w:rFonts w:hint="default" w:ascii="Times New Roman" w:hAnsi="Times New Roman" w:eastAsia="方正仿宋_GBK" w:cs="Times New Roman"/>
                <w:color w:val="auto"/>
              </w:rPr>
              <w:t>总计</w:t>
            </w:r>
          </w:p>
        </w:tc>
        <w:tc>
          <w:tcPr>
            <w:tcW w:w="239" w:type="pct"/>
            <w:shd w:val="clear" w:color="auto" w:fill="auto"/>
            <w:vAlign w:val="center"/>
          </w:tcPr>
          <w:p w14:paraId="6CB538A9">
            <w:pPr>
              <w:widowControl/>
              <w:spacing w:line="320" w:lineRule="exact"/>
              <w:jc w:val="center"/>
              <w:textAlignment w:val="center"/>
              <w:rPr>
                <w:rFonts w:hint="default" w:ascii="Times New Roman" w:hAnsi="Times New Roman" w:eastAsia="方正仿宋_GBK" w:cs="Times New Roman"/>
                <w:b/>
                <w:bCs/>
                <w:color w:val="auto"/>
                <w:kern w:val="0"/>
                <w:sz w:val="28"/>
                <w:szCs w:val="28"/>
              </w:rPr>
            </w:pPr>
            <w:r>
              <w:rPr>
                <w:rFonts w:hint="default" w:ascii="Times New Roman" w:hAnsi="Times New Roman" w:eastAsia="方正仿宋_GBK" w:cs="Times New Roman"/>
                <w:b/>
                <w:bCs/>
                <w:color w:val="auto"/>
                <w:kern w:val="0"/>
                <w:sz w:val="28"/>
                <w:szCs w:val="28"/>
              </w:rPr>
              <w:t>100</w:t>
            </w:r>
          </w:p>
        </w:tc>
        <w:tc>
          <w:tcPr>
            <w:tcW w:w="1790" w:type="pct"/>
            <w:shd w:val="clear" w:color="auto" w:fill="auto"/>
            <w:vAlign w:val="center"/>
          </w:tcPr>
          <w:p w14:paraId="2A66D3C1">
            <w:pPr>
              <w:widowControl/>
              <w:spacing w:line="320" w:lineRule="exact"/>
              <w:jc w:val="center"/>
              <w:rPr>
                <w:rFonts w:hint="default" w:ascii="Times New Roman" w:hAnsi="Times New Roman" w:eastAsia="方正仿宋_GBK" w:cs="Times New Roman"/>
                <w:b/>
                <w:bCs/>
                <w:color w:val="auto"/>
                <w:sz w:val="28"/>
                <w:szCs w:val="28"/>
              </w:rPr>
            </w:pPr>
          </w:p>
        </w:tc>
        <w:tc>
          <w:tcPr>
            <w:tcW w:w="312" w:type="pct"/>
            <w:shd w:val="clear" w:color="auto" w:fill="auto"/>
          </w:tcPr>
          <w:p w14:paraId="43B878FC">
            <w:pPr>
              <w:widowControl/>
              <w:spacing w:line="320" w:lineRule="exact"/>
              <w:rPr>
                <w:rFonts w:hint="default" w:ascii="Times New Roman" w:hAnsi="Times New Roman" w:eastAsia="方正仿宋_GBK" w:cs="Times New Roman"/>
                <w:color w:val="auto"/>
                <w:sz w:val="28"/>
                <w:szCs w:val="28"/>
              </w:rPr>
            </w:pPr>
          </w:p>
        </w:tc>
      </w:tr>
      <w:tr w14:paraId="6F35B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21872" w:type="dxa"/>
            <w:gridSpan w:val="7"/>
            <w:shd w:val="clear" w:color="auto" w:fill="auto"/>
            <w:vAlign w:val="center"/>
          </w:tcPr>
          <w:p w14:paraId="48795E2E">
            <w:pPr>
              <w:widowControl/>
              <w:numPr>
                <w:ilvl w:val="0"/>
                <w:numId w:val="0"/>
              </w:numPr>
              <w:spacing w:line="360" w:lineRule="exact"/>
              <w:textAlignment w:val="center"/>
              <w:rPr>
                <w:rFonts w:hint="default" w:ascii="Times New Roman" w:hAnsi="Times New Roman" w:eastAsia="方正仿宋_GBK" w:cs="Times New Roman"/>
                <w:b/>
                <w:bCs/>
                <w:color w:val="auto"/>
                <w:kern w:val="0"/>
                <w:sz w:val="28"/>
                <w:szCs w:val="28"/>
              </w:rPr>
            </w:pPr>
            <w:r>
              <w:rPr>
                <w:rFonts w:hint="eastAsia" w:ascii="Times New Roman" w:hAnsi="Times New Roman" w:eastAsia="方正仿宋_GBK" w:cs="Times New Roman"/>
                <w:b/>
                <w:bCs/>
                <w:color w:val="auto"/>
                <w:kern w:val="0"/>
                <w:sz w:val="28"/>
                <w:szCs w:val="28"/>
                <w:lang w:val="en-US" w:eastAsia="zh-CN"/>
              </w:rPr>
              <w:t>1.整个项目若无有室外工程的，室内工程中顶面、墙面、地面工业化技术应用分别按8分计算。</w:t>
            </w:r>
          </w:p>
          <w:p w14:paraId="223A4F28">
            <w:pPr>
              <w:widowControl/>
              <w:spacing w:line="360" w:lineRule="exact"/>
              <w:textAlignment w:val="center"/>
              <w:rPr>
                <w:rFonts w:hint="eastAsia" w:ascii="Times New Roman" w:hAnsi="Times New Roman" w:eastAsia="方正仿宋_GBK" w:cs="Times New Roman"/>
                <w:b/>
                <w:bCs/>
                <w:color w:val="auto"/>
                <w:kern w:val="0"/>
                <w:sz w:val="28"/>
                <w:szCs w:val="28"/>
                <w:lang w:eastAsia="zh-CN"/>
              </w:rPr>
            </w:pPr>
            <w:r>
              <w:rPr>
                <w:rFonts w:hint="eastAsia" w:ascii="Times New Roman" w:hAnsi="Times New Roman" w:eastAsia="方正仿宋_GBK" w:cs="Times New Roman"/>
                <w:b/>
                <w:bCs/>
                <w:color w:val="auto"/>
                <w:kern w:val="0"/>
                <w:sz w:val="28"/>
                <w:szCs w:val="28"/>
                <w:lang w:val="en-US" w:eastAsia="zh-CN"/>
              </w:rPr>
              <w:t>2.</w:t>
            </w:r>
            <w:r>
              <w:rPr>
                <w:rFonts w:hint="eastAsia" w:ascii="Times New Roman" w:hAnsi="Times New Roman" w:eastAsia="方正仿宋_GBK" w:cs="Times New Roman"/>
                <w:b/>
                <w:bCs/>
                <w:color w:val="auto"/>
                <w:kern w:val="0"/>
                <w:sz w:val="28"/>
                <w:szCs w:val="28"/>
                <w:lang w:eastAsia="zh-CN"/>
              </w:rPr>
              <w:t>信息化管理和智能化装备技术运用参照</w:t>
            </w:r>
            <w:r>
              <w:rPr>
                <w:rFonts w:hint="eastAsia" w:ascii="Times New Roman" w:hAnsi="Times New Roman" w:eastAsia="方正仿宋_GBK" w:cs="Times New Roman"/>
                <w:b/>
                <w:bCs/>
                <w:color w:val="auto"/>
                <w:kern w:val="0"/>
                <w:sz w:val="28"/>
                <w:szCs w:val="28"/>
                <w:lang w:val="en-US" w:eastAsia="zh-CN"/>
              </w:rPr>
              <w:t>2025年3月17日住房城乡建设部办公厅印发的</w:t>
            </w:r>
            <w:r>
              <w:rPr>
                <w:rFonts w:hint="eastAsia" w:ascii="Times New Roman" w:hAnsi="Times New Roman" w:eastAsia="方正仿宋_GBK" w:cs="Times New Roman"/>
                <w:b/>
                <w:bCs/>
                <w:color w:val="auto"/>
                <w:kern w:val="0"/>
                <w:sz w:val="28"/>
                <w:szCs w:val="28"/>
                <w:lang w:eastAsia="zh-CN"/>
              </w:rPr>
              <w:t>《智能建造技术导则》（试行）执行。</w:t>
            </w:r>
          </w:p>
          <w:p w14:paraId="76F49932">
            <w:pPr>
              <w:widowControl/>
              <w:spacing w:line="360" w:lineRule="exact"/>
              <w:textAlignment w:val="center"/>
              <w:rPr>
                <w:rFonts w:hint="default" w:ascii="Times New Roman" w:hAnsi="Times New Roman" w:eastAsia="方正仿宋_GBK" w:cs="Times New Roman"/>
                <w:color w:val="auto"/>
                <w:sz w:val="28"/>
                <w:szCs w:val="28"/>
              </w:rPr>
            </w:pPr>
            <w:r>
              <w:rPr>
                <w:rFonts w:hint="eastAsia" w:ascii="Times New Roman" w:hAnsi="Times New Roman" w:eastAsia="方正仿宋_GBK" w:cs="Times New Roman"/>
                <w:b/>
                <w:bCs/>
                <w:color w:val="auto"/>
                <w:kern w:val="0"/>
                <w:sz w:val="28"/>
                <w:szCs w:val="28"/>
                <w:lang w:val="en-US" w:eastAsia="zh-CN"/>
              </w:rPr>
              <w:t>3.</w:t>
            </w:r>
            <w:r>
              <w:rPr>
                <w:rFonts w:hint="eastAsia" w:ascii="Times New Roman" w:hAnsi="Times New Roman" w:eastAsia="方正仿宋_GBK" w:cs="Times New Roman"/>
                <w:b/>
                <w:bCs/>
                <w:color w:val="auto"/>
                <w:kern w:val="0"/>
                <w:sz w:val="28"/>
                <w:szCs w:val="28"/>
                <w:lang w:eastAsia="zh-CN"/>
              </w:rPr>
              <w:t>装饰装修类</w:t>
            </w:r>
            <w:r>
              <w:rPr>
                <w:rFonts w:hint="default" w:ascii="Times New Roman" w:hAnsi="Times New Roman" w:eastAsia="方正仿宋_GBK" w:cs="Times New Roman"/>
                <w:b/>
                <w:bCs/>
                <w:color w:val="auto"/>
                <w:kern w:val="0"/>
                <w:sz w:val="28"/>
                <w:szCs w:val="28"/>
              </w:rPr>
              <w:t>智能建造项目</w:t>
            </w:r>
            <w:r>
              <w:rPr>
                <w:rFonts w:hint="eastAsia" w:ascii="Times New Roman" w:hAnsi="Times New Roman" w:eastAsia="方正仿宋_GBK" w:cs="Times New Roman"/>
                <w:b/>
                <w:bCs/>
                <w:color w:val="auto"/>
                <w:kern w:val="0"/>
                <w:sz w:val="28"/>
                <w:szCs w:val="28"/>
                <w:lang w:eastAsia="zh-CN"/>
              </w:rPr>
              <w:t>技术应用综合评价得分</w:t>
            </w:r>
            <w:r>
              <w:rPr>
                <w:rFonts w:hint="default" w:ascii="Times New Roman" w:hAnsi="Times New Roman" w:eastAsia="方正仿宋_GBK" w:cs="Times New Roman"/>
                <w:b/>
                <w:bCs/>
                <w:color w:val="auto"/>
                <w:kern w:val="0"/>
                <w:sz w:val="28"/>
                <w:szCs w:val="28"/>
              </w:rPr>
              <w:t>应不低于60分</w:t>
            </w:r>
            <w:r>
              <w:rPr>
                <w:rFonts w:hint="eastAsia" w:ascii="Times New Roman" w:hAnsi="Times New Roman" w:eastAsia="方正仿宋_GBK" w:cs="Times New Roman"/>
                <w:b/>
                <w:bCs/>
                <w:color w:val="auto"/>
                <w:kern w:val="0"/>
                <w:sz w:val="28"/>
                <w:szCs w:val="28"/>
                <w:lang w:eastAsia="zh-CN"/>
              </w:rPr>
              <w:t>。</w:t>
            </w:r>
          </w:p>
        </w:tc>
      </w:tr>
    </w:tbl>
    <w:p w14:paraId="742167A1">
      <w:pPr>
        <w:spacing w:line="20" w:lineRule="exact"/>
        <w:rPr>
          <w:rFonts w:hint="default" w:ascii="Times New Roman" w:hAnsi="Times New Roman" w:cs="Times New Roman"/>
        </w:rPr>
      </w:pPr>
    </w:p>
    <w:p w14:paraId="45547579">
      <w:pPr>
        <w:spacing w:line="20" w:lineRule="exact"/>
        <w:rPr>
          <w:rFonts w:hint="default" w:ascii="Times New Roman" w:hAnsi="Times New Roman" w:cs="Times New Roman"/>
        </w:rPr>
      </w:pPr>
    </w:p>
    <w:sectPr>
      <w:pgSz w:w="23811" w:h="16838" w:orient="landscape"/>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swiss"/>
    <w:pitch w:val="default"/>
    <w:sig w:usb0="80000287" w:usb1="280F3C52" w:usb2="00000016" w:usb3="00000000" w:csb0="0004001F" w:csb1="00000000"/>
  </w:font>
  <w:font w:name="方正仿宋_GB2312">
    <w:panose1 w:val="02000000000000000000"/>
    <w:charset w:val="86"/>
    <w:family w:val="auto"/>
    <w:pitch w:val="default"/>
    <w:sig w:usb0="A00002BF" w:usb1="184F6CFA" w:usb2="00000012" w:usb3="00000000" w:csb0="00040001"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F527EE"/>
    <w:rsid w:val="000D6B90"/>
    <w:rsid w:val="001667D7"/>
    <w:rsid w:val="00193A66"/>
    <w:rsid w:val="003965E4"/>
    <w:rsid w:val="004E1692"/>
    <w:rsid w:val="004F3138"/>
    <w:rsid w:val="0051421B"/>
    <w:rsid w:val="005470DF"/>
    <w:rsid w:val="00584B68"/>
    <w:rsid w:val="00952663"/>
    <w:rsid w:val="009F27EA"/>
    <w:rsid w:val="00A94487"/>
    <w:rsid w:val="00AA02F7"/>
    <w:rsid w:val="00B431A1"/>
    <w:rsid w:val="00D70730"/>
    <w:rsid w:val="00DD39D7"/>
    <w:rsid w:val="00EF5A86"/>
    <w:rsid w:val="012A385F"/>
    <w:rsid w:val="03A10CAA"/>
    <w:rsid w:val="08534C69"/>
    <w:rsid w:val="088C3CD7"/>
    <w:rsid w:val="0A0C6093"/>
    <w:rsid w:val="0A6749FB"/>
    <w:rsid w:val="0B98529E"/>
    <w:rsid w:val="0DA73361"/>
    <w:rsid w:val="0E37505E"/>
    <w:rsid w:val="0EA53D44"/>
    <w:rsid w:val="0F3C7E1A"/>
    <w:rsid w:val="10E11AC5"/>
    <w:rsid w:val="12247546"/>
    <w:rsid w:val="12A3602F"/>
    <w:rsid w:val="15363948"/>
    <w:rsid w:val="15681628"/>
    <w:rsid w:val="16783AEC"/>
    <w:rsid w:val="17AF79E2"/>
    <w:rsid w:val="18133019"/>
    <w:rsid w:val="182B52BA"/>
    <w:rsid w:val="18B03A11"/>
    <w:rsid w:val="194D74B2"/>
    <w:rsid w:val="195E06DB"/>
    <w:rsid w:val="1A732F49"/>
    <w:rsid w:val="1B903686"/>
    <w:rsid w:val="1C4F3541"/>
    <w:rsid w:val="1C6714C6"/>
    <w:rsid w:val="1D6C0E22"/>
    <w:rsid w:val="1DC926C4"/>
    <w:rsid w:val="1F0D73D0"/>
    <w:rsid w:val="21983F65"/>
    <w:rsid w:val="21AB2FC8"/>
    <w:rsid w:val="23B51AB0"/>
    <w:rsid w:val="26121868"/>
    <w:rsid w:val="266124D7"/>
    <w:rsid w:val="26C94326"/>
    <w:rsid w:val="280215AB"/>
    <w:rsid w:val="2A1A0CEB"/>
    <w:rsid w:val="2A377AEF"/>
    <w:rsid w:val="2A9B3795"/>
    <w:rsid w:val="2C3D5164"/>
    <w:rsid w:val="300466C5"/>
    <w:rsid w:val="31F97D80"/>
    <w:rsid w:val="335E433E"/>
    <w:rsid w:val="33E16D1D"/>
    <w:rsid w:val="34076784"/>
    <w:rsid w:val="342A4220"/>
    <w:rsid w:val="3509103F"/>
    <w:rsid w:val="355341BF"/>
    <w:rsid w:val="358B5193"/>
    <w:rsid w:val="361C5DEB"/>
    <w:rsid w:val="36892065"/>
    <w:rsid w:val="37B00EE0"/>
    <w:rsid w:val="3825367C"/>
    <w:rsid w:val="395B4E7C"/>
    <w:rsid w:val="39E82BB3"/>
    <w:rsid w:val="3A2D4A6A"/>
    <w:rsid w:val="3AD76784"/>
    <w:rsid w:val="3EE16005"/>
    <w:rsid w:val="3FE536F1"/>
    <w:rsid w:val="42E55B99"/>
    <w:rsid w:val="442C5D93"/>
    <w:rsid w:val="44B00772"/>
    <w:rsid w:val="4517434D"/>
    <w:rsid w:val="451E392D"/>
    <w:rsid w:val="45343151"/>
    <w:rsid w:val="471515E2"/>
    <w:rsid w:val="476F66C2"/>
    <w:rsid w:val="479B1265"/>
    <w:rsid w:val="4B074E64"/>
    <w:rsid w:val="4C2555A1"/>
    <w:rsid w:val="4C805944"/>
    <w:rsid w:val="4CF527EE"/>
    <w:rsid w:val="4D267823"/>
    <w:rsid w:val="4D2C6E03"/>
    <w:rsid w:val="4E54216E"/>
    <w:rsid w:val="4FD277EE"/>
    <w:rsid w:val="4FE03A2B"/>
    <w:rsid w:val="53364538"/>
    <w:rsid w:val="53600699"/>
    <w:rsid w:val="53740BBC"/>
    <w:rsid w:val="54E2352A"/>
    <w:rsid w:val="55E269AC"/>
    <w:rsid w:val="56C500AD"/>
    <w:rsid w:val="56ED315F"/>
    <w:rsid w:val="578A5DEF"/>
    <w:rsid w:val="57AC5C39"/>
    <w:rsid w:val="58B54151"/>
    <w:rsid w:val="58FC1956"/>
    <w:rsid w:val="595474C6"/>
    <w:rsid w:val="5AB97EAE"/>
    <w:rsid w:val="5C587C69"/>
    <w:rsid w:val="5EA83D62"/>
    <w:rsid w:val="600C0AFA"/>
    <w:rsid w:val="630B32EB"/>
    <w:rsid w:val="63AD43A2"/>
    <w:rsid w:val="63B65740"/>
    <w:rsid w:val="63D0720F"/>
    <w:rsid w:val="65322735"/>
    <w:rsid w:val="65474383"/>
    <w:rsid w:val="6615001B"/>
    <w:rsid w:val="66597F7C"/>
    <w:rsid w:val="697B3329"/>
    <w:rsid w:val="6A026ACA"/>
    <w:rsid w:val="6B2774B7"/>
    <w:rsid w:val="6B451364"/>
    <w:rsid w:val="6BC73B27"/>
    <w:rsid w:val="71775FF0"/>
    <w:rsid w:val="72377502"/>
    <w:rsid w:val="72556C22"/>
    <w:rsid w:val="72695938"/>
    <w:rsid w:val="73137F9A"/>
    <w:rsid w:val="744F5002"/>
    <w:rsid w:val="74C432FA"/>
    <w:rsid w:val="754660A4"/>
    <w:rsid w:val="76CB2DAE"/>
    <w:rsid w:val="77C4501A"/>
    <w:rsid w:val="79A656C4"/>
    <w:rsid w:val="7BF20B30"/>
    <w:rsid w:val="7C743857"/>
    <w:rsid w:val="7F601E71"/>
    <w:rsid w:val="7FC050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ind w:left="166"/>
    </w:pPr>
    <w:rPr>
      <w:sz w:val="32"/>
      <w:szCs w:val="32"/>
    </w:rPr>
  </w:style>
  <w:style w:type="paragraph" w:styleId="3">
    <w:name w:val="Balloon Text"/>
    <w:basedOn w:val="1"/>
    <w:link w:val="24"/>
    <w:qFormat/>
    <w:uiPriority w:val="0"/>
    <w:rPr>
      <w:sz w:val="18"/>
      <w:szCs w:val="18"/>
    </w:rPr>
  </w:style>
  <w:style w:type="paragraph" w:styleId="4">
    <w:name w:val="footer"/>
    <w:basedOn w:val="1"/>
    <w:link w:val="23"/>
    <w:qFormat/>
    <w:uiPriority w:val="0"/>
    <w:pPr>
      <w:tabs>
        <w:tab w:val="center" w:pos="4153"/>
        <w:tab w:val="right" w:pos="8306"/>
      </w:tabs>
      <w:snapToGrid w:val="0"/>
      <w:jc w:val="left"/>
    </w:pPr>
    <w:rPr>
      <w:sz w:val="18"/>
      <w:szCs w:val="18"/>
    </w:rPr>
  </w:style>
  <w:style w:type="paragraph" w:styleId="5">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font21"/>
    <w:basedOn w:val="7"/>
    <w:qFormat/>
    <w:uiPriority w:val="0"/>
    <w:rPr>
      <w:rFonts w:hint="eastAsia" w:ascii="Arial Unicode MS" w:hAnsi="Arial Unicode MS" w:eastAsia="Arial Unicode MS" w:cs="Arial Unicode MS"/>
      <w:color w:val="000000"/>
      <w:sz w:val="30"/>
      <w:szCs w:val="30"/>
      <w:u w:val="none"/>
    </w:rPr>
  </w:style>
  <w:style w:type="character" w:customStyle="1" w:styleId="9">
    <w:name w:val="font171"/>
    <w:basedOn w:val="7"/>
    <w:qFormat/>
    <w:uiPriority w:val="0"/>
    <w:rPr>
      <w:rFonts w:hint="default" w:ascii="Times New Roman" w:hAnsi="Times New Roman" w:cs="Times New Roman"/>
      <w:color w:val="000000"/>
      <w:sz w:val="30"/>
      <w:szCs w:val="30"/>
      <w:u w:val="none"/>
    </w:rPr>
  </w:style>
  <w:style w:type="character" w:customStyle="1" w:styleId="10">
    <w:name w:val="font181"/>
    <w:basedOn w:val="7"/>
    <w:qFormat/>
    <w:uiPriority w:val="0"/>
    <w:rPr>
      <w:rFonts w:hint="eastAsia" w:ascii="Arial Unicode MS" w:hAnsi="Arial Unicode MS" w:eastAsia="Arial Unicode MS" w:cs="Arial Unicode MS"/>
      <w:color w:val="000000"/>
      <w:sz w:val="42"/>
      <w:szCs w:val="42"/>
      <w:u w:val="none"/>
    </w:rPr>
  </w:style>
  <w:style w:type="character" w:customStyle="1" w:styleId="11">
    <w:name w:val="font191"/>
    <w:basedOn w:val="7"/>
    <w:qFormat/>
    <w:uiPriority w:val="0"/>
    <w:rPr>
      <w:rFonts w:hint="eastAsia" w:ascii="Arial Unicode MS" w:hAnsi="Arial Unicode MS" w:eastAsia="Arial Unicode MS" w:cs="Arial Unicode MS"/>
      <w:b/>
      <w:bCs/>
      <w:color w:val="000000"/>
      <w:sz w:val="28"/>
      <w:szCs w:val="28"/>
      <w:u w:val="none"/>
    </w:rPr>
  </w:style>
  <w:style w:type="character" w:customStyle="1" w:styleId="12">
    <w:name w:val="font71"/>
    <w:basedOn w:val="7"/>
    <w:qFormat/>
    <w:uiPriority w:val="0"/>
    <w:rPr>
      <w:rFonts w:hint="eastAsia" w:ascii="宋体" w:hAnsi="宋体" w:eastAsia="宋体" w:cs="宋体"/>
      <w:color w:val="000000"/>
      <w:sz w:val="28"/>
      <w:szCs w:val="28"/>
      <w:u w:val="none"/>
    </w:rPr>
  </w:style>
  <w:style w:type="character" w:customStyle="1" w:styleId="13">
    <w:name w:val="font81"/>
    <w:basedOn w:val="7"/>
    <w:qFormat/>
    <w:uiPriority w:val="0"/>
    <w:rPr>
      <w:rFonts w:hint="default" w:ascii="Arial" w:hAnsi="Arial" w:cs="Arial"/>
      <w:color w:val="000000"/>
      <w:sz w:val="28"/>
      <w:szCs w:val="28"/>
      <w:u w:val="none"/>
    </w:rPr>
  </w:style>
  <w:style w:type="character" w:customStyle="1" w:styleId="14">
    <w:name w:val="font201"/>
    <w:basedOn w:val="7"/>
    <w:qFormat/>
    <w:uiPriority w:val="0"/>
    <w:rPr>
      <w:rFonts w:ascii="微软雅黑" w:hAnsi="微软雅黑" w:eastAsia="微软雅黑" w:cs="微软雅黑"/>
      <w:color w:val="000000"/>
      <w:sz w:val="28"/>
      <w:szCs w:val="28"/>
      <w:u w:val="none"/>
    </w:rPr>
  </w:style>
  <w:style w:type="character" w:customStyle="1" w:styleId="15">
    <w:name w:val="font101"/>
    <w:basedOn w:val="7"/>
    <w:qFormat/>
    <w:uiPriority w:val="0"/>
    <w:rPr>
      <w:rFonts w:hint="eastAsia" w:ascii="宋体" w:hAnsi="宋体" w:eastAsia="宋体" w:cs="宋体"/>
      <w:color w:val="000000"/>
      <w:sz w:val="22"/>
      <w:szCs w:val="22"/>
      <w:u w:val="none"/>
    </w:rPr>
  </w:style>
  <w:style w:type="character" w:customStyle="1" w:styleId="16">
    <w:name w:val="font11"/>
    <w:basedOn w:val="7"/>
    <w:qFormat/>
    <w:uiPriority w:val="0"/>
    <w:rPr>
      <w:rFonts w:hint="default" w:ascii="Arial" w:hAnsi="Arial" w:cs="Arial"/>
      <w:color w:val="000000"/>
      <w:sz w:val="22"/>
      <w:szCs w:val="22"/>
      <w:u w:val="none"/>
    </w:rPr>
  </w:style>
  <w:style w:type="character" w:customStyle="1" w:styleId="17">
    <w:name w:val="font61"/>
    <w:basedOn w:val="7"/>
    <w:qFormat/>
    <w:uiPriority w:val="0"/>
    <w:rPr>
      <w:rFonts w:hint="eastAsia" w:ascii="Arial Unicode MS" w:hAnsi="Arial Unicode MS" w:eastAsia="Arial Unicode MS" w:cs="Arial Unicode MS"/>
      <w:color w:val="000000"/>
      <w:sz w:val="28"/>
      <w:szCs w:val="28"/>
      <w:u w:val="none"/>
    </w:rPr>
  </w:style>
  <w:style w:type="character" w:customStyle="1" w:styleId="18">
    <w:name w:val="font112"/>
    <w:basedOn w:val="7"/>
    <w:qFormat/>
    <w:uiPriority w:val="0"/>
    <w:rPr>
      <w:rFonts w:hint="default" w:ascii="Times New Roman" w:hAnsi="Times New Roman" w:cs="Times New Roman"/>
      <w:color w:val="000000"/>
      <w:sz w:val="28"/>
      <w:szCs w:val="28"/>
      <w:u w:val="none"/>
    </w:rPr>
  </w:style>
  <w:style w:type="character" w:customStyle="1" w:styleId="19">
    <w:name w:val="font212"/>
    <w:basedOn w:val="7"/>
    <w:qFormat/>
    <w:uiPriority w:val="0"/>
    <w:rPr>
      <w:rFonts w:hint="eastAsia" w:ascii="宋体" w:hAnsi="宋体" w:eastAsia="宋体" w:cs="宋体"/>
      <w:color w:val="000000"/>
      <w:sz w:val="28"/>
      <w:szCs w:val="28"/>
      <w:u w:val="none"/>
    </w:rPr>
  </w:style>
  <w:style w:type="character" w:customStyle="1" w:styleId="20">
    <w:name w:val="font221"/>
    <w:basedOn w:val="7"/>
    <w:qFormat/>
    <w:uiPriority w:val="0"/>
    <w:rPr>
      <w:rFonts w:hint="default" w:ascii="Arial" w:hAnsi="Arial" w:cs="Arial"/>
      <w:color w:val="000000"/>
      <w:sz w:val="28"/>
      <w:szCs w:val="28"/>
      <w:u w:val="none"/>
    </w:rPr>
  </w:style>
  <w:style w:type="character" w:customStyle="1" w:styleId="21">
    <w:name w:val="font41"/>
    <w:basedOn w:val="7"/>
    <w:qFormat/>
    <w:uiPriority w:val="0"/>
    <w:rPr>
      <w:rFonts w:hint="eastAsia" w:ascii="方正仿宋_GB2312" w:hAnsi="方正仿宋_GB2312" w:eastAsia="方正仿宋_GB2312" w:cs="方正仿宋_GB2312"/>
      <w:color w:val="000000"/>
      <w:sz w:val="24"/>
      <w:szCs w:val="24"/>
      <w:u w:val="none"/>
    </w:rPr>
  </w:style>
  <w:style w:type="character" w:customStyle="1" w:styleId="22">
    <w:name w:val="页眉 Char"/>
    <w:basedOn w:val="7"/>
    <w:link w:val="5"/>
    <w:qFormat/>
    <w:uiPriority w:val="0"/>
    <w:rPr>
      <w:rFonts w:asciiTheme="minorHAnsi" w:hAnsiTheme="minorHAnsi" w:eastAsiaTheme="minorEastAsia" w:cstheme="minorBidi"/>
      <w:kern w:val="2"/>
      <w:sz w:val="18"/>
      <w:szCs w:val="18"/>
    </w:rPr>
  </w:style>
  <w:style w:type="character" w:customStyle="1" w:styleId="23">
    <w:name w:val="页脚 Char"/>
    <w:basedOn w:val="7"/>
    <w:link w:val="4"/>
    <w:qFormat/>
    <w:uiPriority w:val="0"/>
    <w:rPr>
      <w:rFonts w:asciiTheme="minorHAnsi" w:hAnsiTheme="minorHAnsi" w:eastAsiaTheme="minorEastAsia" w:cstheme="minorBidi"/>
      <w:kern w:val="2"/>
      <w:sz w:val="18"/>
      <w:szCs w:val="18"/>
    </w:rPr>
  </w:style>
  <w:style w:type="character" w:customStyle="1" w:styleId="24">
    <w:name w:val="批注框文本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1101</Words>
  <Characters>1124</Characters>
  <Lines>35</Lines>
  <Paragraphs>10</Paragraphs>
  <TotalTime>11</TotalTime>
  <ScaleCrop>false</ScaleCrop>
  <LinksUpToDate>false</LinksUpToDate>
  <CharactersWithSpaces>1124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2026-03-24T02:35:00Z</dcterms:created>
  <dc:creator>゛百里墨染ぅ</dc:creator>
  <cp:lastModifiedBy>123</cp:lastModifiedBy>
  <cp:lastPrinted>2026-03-24T02:47:00Z</cp:lastPrinted>
  <dcterms:modified xsi:type="dcterms:W3CDTF">2026-08-13T02:11:34Z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E9812C930E9C4292A379622670C97EB5_13</vt:lpwstr>
  </property>
  <property fmtid="{D5CDD505-2E9C-101B-9397-08002B2CF9AE}" pid="4" name="KSOTemplateDocerSaveRecord">
    <vt:lpwstr>eyJoZGlkIjoiNTg5MmJlZjNlNGM3MWIwMzdmYWQ3OTJmOGFlNzBkOGEiLCJ1c2VySWQiOiI4MTcyNzkxNTMifQ==</vt:lpwstr>
  </property>
</Properties>
</file>